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44"/>
          <w:szCs w:val="44"/>
          <w:lang w:val="en-GB" w:eastAsia="en-GB" w:bidi="en-GB"/>
        </w:rPr>
      </w:pPr>
      <w:r>
        <w:rPr>
          <w:rFonts w:ascii="Calibri" w:hAnsi="Calibri" w:eastAsia="Calibri" w:cs="Calibri"/>
          <w:b/>
          <w:bCs/>
          <w:color w:val="006600"/>
          <w:sz w:val="44"/>
          <w:szCs w:val="44"/>
          <w:lang w:val="en-GB" w:eastAsia="en-GB" w:bidi="en-GB"/>
        </w:rPr>
        <w:t xml:space="preserve">Job title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Job level</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Level 3</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Partnership Project Manager</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Conservation and Policy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To assist in producing communications materials for Conservation Restoration Project: Transforming the Thames</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[Fixed term contract]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0.5 FTE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Regent’s Park / Remote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Responsibility for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1"/>
        <w:gridCol w:w="2822"/>
        <w:gridCol w:w="1612"/>
        <w:gridCol w:w="3324"/>
      </w:tblGrid>
      <w:tr>
        <w:trPr>
          <w:trHeight w:val="596" w:hRule="atLeast"/>
        </w:trP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Direct line reports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Potential contractors</w:t>
            </w:r>
          </w:p>
        </w:tc>
        <w:tc>
          <w:tcPr>
            <w:tcW w:w="1612"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Responsibility for other resources</w:t>
            </w:r>
          </w:p>
        </w:tc>
        <w:tc>
          <w:tcPr>
            <w:tcW w:w="3324"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Computer and reputational risk (in creating communications information)</w:t>
            </w:r>
          </w:p>
        </w:tc>
      </w:tr>
      <w:t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Financial resources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None</w:t>
            </w:r>
          </w:p>
        </w:tc>
        <w:tc>
          <w:tcPr>
            <w:tcW w:w="1612" w:type="dxa"/>
            <w:vMerge w:val="continue"/>
            <w:shd w:val="clear" w:color="auto" w:fill="006600"/>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3324"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Project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Style w:val="Hyperlink"/>
          <w:rFonts w:ascii="Calibri" w:hAnsi="Calibri" w:eastAsia="Calibri" w:cs="Calibri"/>
          <w:sz w:val="22"/>
          <w:szCs w:val="22"/>
          <w:lang w:val="en-GB" w:eastAsia="en-GB" w:bidi="en-GB"/>
        </w:rPr>
        <w:fldChar w:fldCharType="begin"/>
      </w:r>
      <w:r>
        <w:rPr>
          <w:rStyle w:val="Hyperlink"/>
          <w:rFonts w:ascii="Calibri" w:hAnsi="Calibri" w:eastAsia="Calibri" w:cs="Calibri"/>
          <w:sz w:val="22"/>
          <w:szCs w:val="22"/>
          <w:lang w:val="en-GB" w:eastAsia="en-GB" w:bidi="en-GB"/>
        </w:rPr>
        <w:instrText xml:space="preserve"> HYPERLINK "https://storymaps.arcgis.com/stories/88a3acddbc9442bb9ef3133cb298c015" </w:instrText>
      </w:r>
      <w:r>
        <w:rPr>
          <w:rStyle w:val="Hyperlink"/>
          <w:rFonts w:ascii="Calibri" w:hAnsi="Calibri" w:eastAsia="Calibri" w:cs="Calibri"/>
          <w:sz w:val="22"/>
          <w:szCs w:val="22"/>
          <w:lang w:val="en-GB" w:eastAsia="en-GB" w:bidi="en-GB"/>
        </w:rPr>
        <w:fldChar w:fldCharType="separate"/>
      </w:r>
      <w:r>
        <w:rPr>
          <w:rStyle w:val="Hyperlink"/>
          <w:rFonts w:ascii="Calibri" w:hAnsi="Calibri" w:eastAsia="Calibri" w:cs="Calibri"/>
          <w:sz w:val="22"/>
          <w:szCs w:val="22"/>
          <w:lang w:val="en-GB" w:eastAsia="en-GB" w:bidi="en-GB"/>
        </w:rPr>
        <w:t xml:space="preserve">Transforming the Thames</w:t>
      </w:r>
      <w:r>
        <w:rPr>
          <w:rFonts w:ascii="Calibri" w:hAnsi="Calibri" w:eastAsia="Calibri" w:cs="Calibri"/>
          <w:sz w:val="22"/>
          <w:szCs w:val="22"/>
          <w:lang w:val="en-GB" w:eastAsia="en-GB" w:bidi="en-GB"/>
        </w:rPr>
        <w:fldChar w:fldCharType="end"/>
      </w:r>
      <w:r>
        <w:rPr>
          <w:rFonts w:ascii="Calibri" w:hAnsi="Calibri" w:eastAsia="Calibri" w:cs="Calibri"/>
          <w:sz w:val="22"/>
          <w:szCs w:val="22"/>
          <w:lang w:val="en-GB" w:eastAsia="en-GB" w:bidi="en-GB"/>
        </w:rPr>
        <w:t xml:space="preserve"> (TtT) is a project led by ZSL, with a vision of the Thames Estuary Restored, Reconnected and Resilient; an Outstanding Coastal Wetland for Communities and Wildlife. Transforming the Thames is a partnership, made up of diverse organisations from industry, government, environmental groups, local nature partnerships and landowners. Together we are working to re-connect the currently fragmented and damaged seascape of the Greater Thames Estuary through habitat protection, repair, and restoration. Our first tranche of work includes restoring 320ha of coastal habitats by 2030, while continuing planning to scale up over the long term. We will continue to work together until the habitats in the Greater Thames are functional, reaching their full potential to create a connected and thriving seascape.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To coordinate and support the delivery of core elements of the Transforming the Thames (TtT) project communications, from ZSL and with our partners, on a part-time basis, ensuring the programme maintains a coherent, collaborative and engaging public narrative. This role supports the existing ZSL TtT Project team and works in collaboration with ZSL’s central PR team.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This role focuses on comms strategy, coordination, core content, media, and milestone campaigns, while drawing on ZSL brand guidelines, partner resources, commissioned creatives, and ZSL’s central PR team for execution and reach.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 </w:t>
        <w:br w:type="textWrapping"/>
      </w:r>
      <w:r>
        <w:rPr>
          <w:rFonts w:ascii="Calibri" w:hAnsi="Calibri" w:eastAsia="Calibri" w:cs="Calibri"/>
          <w:sz w:val="22"/>
          <w:szCs w:val="22"/>
          <w:lang w:val="en-GB" w:eastAsia="en-GB" w:bidi="en-GB"/>
        </w:rPr>
        <w:t xml:space="preserve">We have the project and now we need to inspire and engage the communities around the Greater Thames Estuary about their estuary and that by working together nature can recover.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r>
        <w:rPr>
          <w:rFonts w:ascii="Calibri" w:hAnsi="Calibri" w:eastAsia="Calibri" w:cs="Calibri"/>
          <w:b/>
          <w:bCs/>
          <w:i/>
          <w:iCs/>
          <w:sz w:val="22"/>
          <w:szCs w:val="22"/>
          <w:lang w:val="en-GB" w:eastAsia="en-GB" w:bidi="en-GB"/>
        </w:rPr>
        <w:t xml:space="preserve">1. Content Oversight &amp; Prioritised Delivery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Produce content (and potentially manage contractors producing content) including: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Writing or commissioning high-value content such as: </w:t>
      </w:r>
    </w:p>
    <w:p>
      <w:pPr>
        <w:pStyle w:val="Norma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press releases in conjunction with ZSL’s central PR team </w:t>
      </w:r>
    </w:p>
    <w:p>
      <w:pPr>
        <w:pStyle w:val="Norma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milestone stories </w:t>
      </w:r>
    </w:p>
    <w:p>
      <w:pPr>
        <w:pStyle w:val="Norma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key website updates </w:t>
      </w:r>
    </w:p>
    <w:p>
      <w:pPr>
        <w:pStyle w:val="Norma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social media copy, photography and video for major moments </w:t>
      </w:r>
    </w:p>
    <w:p>
      <w:pPr>
        <w:pStyle w:val="Norma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publishing volunteer/community stories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Oversee partners’ content output; help maintain a cross-channel calendar and amplify reach.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Commission or brief creatives for priority content (e.g. short films, drone captures, data explainer graphics).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r>
        <w:rPr>
          <w:rFonts w:ascii="Calibri" w:hAnsi="Calibri" w:eastAsia="Calibri" w:cs="Calibri"/>
          <w:b/>
          <w:bCs/>
          <w:i/>
          <w:iCs/>
          <w:sz w:val="22"/>
          <w:szCs w:val="22"/>
          <w:lang w:val="en-GB" w:eastAsia="en-GB" w:bidi="en-GB"/>
        </w:rPr>
        <w:t xml:space="preserve">2. Strategic Coordination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Lead delivery and annual updating of project comms strategy, aligning with the overall project.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Manage the overall comms calendar, major campaigns, and milestone storytelling across the project.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Ensure shared narrative discipline across ZSL and all partners.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r>
        <w:rPr>
          <w:rFonts w:ascii="Calibri" w:hAnsi="Calibri" w:eastAsia="Calibri" w:cs="Calibri"/>
          <w:b/>
          <w:bCs/>
          <w:i/>
          <w:iCs/>
          <w:sz w:val="22"/>
          <w:szCs w:val="22"/>
          <w:lang w:val="en-GB" w:eastAsia="en-GB" w:bidi="en-GB"/>
        </w:rPr>
        <w:t xml:space="preserve">3. Partner &amp; Stakeholder Alignment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Lead the Quarterly partner Communications Forum, ensuring alignment, shared priorities, and clear actions.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Coordinate messaging and approvals across ZSL and all partner organisations.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Maintain a shared asset library, support brand consistency in line with ZSL brand guidelines.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r>
        <w:rPr>
          <w:rFonts w:ascii="Calibri" w:hAnsi="Calibri" w:eastAsia="Calibri" w:cs="Calibri"/>
          <w:b/>
          <w:bCs/>
          <w:i/>
          <w:iCs/>
          <w:sz w:val="22"/>
          <w:szCs w:val="22"/>
          <w:lang w:val="en-GB" w:eastAsia="en-GB" w:bidi="en-GB"/>
        </w:rPr>
        <w:t xml:space="preserve">4. Major Events &amp; Campaigns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Coordinate communications for major programme events such as the beginning of restoration activities or conferences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r>
        <w:rPr>
          <w:rFonts w:ascii="Calibri" w:hAnsi="Calibri" w:eastAsia="Calibri" w:cs="Calibri"/>
          <w:b/>
          <w:bCs/>
          <w:i/>
          <w:iCs/>
          <w:sz w:val="22"/>
          <w:szCs w:val="22"/>
          <w:lang w:val="en-GB" w:eastAsia="en-GB" w:bidi="en-GB"/>
        </w:rPr>
        <w:t xml:space="preserve">5. Monitoring, Reporting, ZSL &amp; Endangered Landscape and Seascape Programme (ELSP) Compliance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Produce a quarterly comms performance summary (digital, reach, media, engagement).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Contribute to the annual report.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Ensure ZSL, partners &amp; funder communications requirements (visibility, logos, narrative accuracy) are met.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r>
        <w:rPr>
          <w:rFonts w:ascii="Calibri" w:hAnsi="Calibri" w:eastAsia="Calibri" w:cs="Calibri"/>
          <w:b/>
          <w:bCs/>
          <w:i/>
          <w:iCs/>
          <w:sz w:val="22"/>
          <w:szCs w:val="22"/>
          <w:lang w:val="en-GB" w:eastAsia="en-GB" w:bidi="en-GB"/>
        </w:rPr>
        <w:t xml:space="preserve">6. Risk &amp; Governance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Maintain GDPR-compliant, ethical storytelling practices.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Work with the ZSL PR Team to ensure alignment with pre-determined “lines to take” for sensitive topics (e.g. water quality, species declines, site timelines).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r>
        <w:rPr>
          <w:rFonts w:ascii="Calibri" w:hAnsi="Calibri" w:eastAsia="Calibri" w:cs="Calibri"/>
          <w:b/>
          <w:bCs/>
          <w:i/>
          <w:iCs/>
          <w:sz w:val="22"/>
          <w:szCs w:val="22"/>
          <w:lang w:val="en-GB" w:eastAsia="en-GB" w:bidi="en-GB"/>
        </w:rPr>
        <w:drawing>
          <wp:inline distT="0" distB="0" distL="0" distR="0">
            <wp:extent cx="13970" cy="13970"/>
            <wp:docPr id="2" name="_tx_id_1_Picture 2"/>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13970" cy="13970"/>
                    </a:xfrm>
                    <a:prstGeom prst="rect">
                      <a:avLst/>
                    </a:prstGeom>
                  </pic:spPr>
                </pic:pic>
              </a:graphicData>
            </a:graphic>
          </wp:inline>
        </w:drawing>
      </w:r>
      <w:r>
        <w:rPr>
          <w:rFonts w:ascii="Calibri" w:hAnsi="Calibri" w:eastAsia="Calibri" w:cs="Calibri"/>
          <w:b/>
          <w:bCs/>
          <w:i/>
          <w:iCs/>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duties and responsibilities described are not a comprehensive list and additional tasks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may be assigned from time to time that are in line with the level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r>
        <w:rPr>
          <w:rFonts w:ascii="Calibri" w:hAnsi="Calibri" w:eastAsia="Calibri" w:cs="Calibri"/>
          <w:b/>
          <w:bCs/>
          <w:color w:val="006600"/>
          <w:sz w:val="32"/>
          <w:szCs w:val="32"/>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Experience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Proven experience in communications and/or media (environment, science, or public engagement ideal).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Experience delivering campaigns with limited time capacity.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Experience producing short video content for online audiences.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Experience producing content to engage a range of audiences.</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 </w:t>
            </w:r>
          </w:p>
        </w:tc>
        <w:tc>
          <w:tcPr>
            <w:tcW w:w="7746"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Experience in policy-influencing communications.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Experience of working within an NGO / charity sector running a communications campaign.</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Knowledge and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Ability to coordinate with comms teams from across a large partnership and manage complex messaging.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Excellent writing and narrative-building skills.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jc w:val="both"/>
              <w:rPr>
                <w:lang w:val="en-GB" w:eastAsia="en-GB" w:bidi="en-GB"/>
              </w:rPr>
            </w:pPr>
            <w:r>
              <w:rPr>
                <w:lang w:val="en-GB" w:eastAsia="en-GB" w:bidi="en-GB"/>
              </w:rPr>
              <w:t xml:space="preserve">Strong organisational and project management capabilities.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jc w:val="both"/>
              <w:rPr>
                <w:lang w:val="en-GB" w:eastAsia="en-GB" w:bidi="en-GB"/>
              </w:rPr>
            </w:pPr>
            <w:r>
              <w:rPr>
                <w:lang w:val="en-GB" w:eastAsia="en-GB" w:bidi="en-GB"/>
              </w:rPr>
              <w:t xml:space="preserve">Collaborative and diplomatic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jc w:val="both"/>
              <w:rPr>
                <w:lang w:val="en-GB" w:eastAsia="en-GB" w:bidi="en-GB"/>
              </w:rPr>
            </w:pPr>
            <w:r>
              <w:rPr>
                <w:lang w:val="en-GB" w:eastAsia="en-GB" w:bidi="en-GB"/>
              </w:rPr>
              <w:t xml:space="preserve">Clear communicator and facilitator </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w:t>
            </w:r>
          </w:p>
        </w:tc>
        <w:tc>
          <w:tcPr>
            <w:tcW w:w="7746"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Knowledge of estuarine/marine restoration or ecology.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Skills in photography, short-form video, or data visualisation.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360"/>
              <w:jc w:val="both"/>
              <w:rPr>
                <w:lang w:val="en-GB" w:eastAsia="en-GB" w:bidi="en-GB"/>
              </w:rPr>
            </w:pPr>
            <w:r>
              <w:rPr>
                <w:lang w:val="en-GB" w:eastAsia="en-GB" w:bidi="en-GB"/>
              </w:rPr>
              <w:t xml:space="preserve">Comfortable working in a lean, strategic role </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Additional requirements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post is a blended role for office and home working; some travel to Zoo sites will be required.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post requires occasional work during evenings and/or and weekends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 full driving license is required for this role.</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position will be office based but travel to fieldwork sites in London, Kent and Essex will be required.</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Strong commitment to creating a culture that lives ZSL values and commitment to safeguarding, equality and diversity (collaborative, inspiring, inclusive, innovative, impactful and ethical)</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comply with and promote Health and Safety policies and procedures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sectPr>
      <w:headerReference w:type="default" r:id="rId00008"/>
      <w:footerReference w:type="default" r:id="rId00009"/>
      <w:headerReference w:type="first" r:id="rId00010"/>
      <w:footerReference w:type="first" r:id="rId00011"/>
      <w:type w:val="continuous"/>
      <w:pgSz w:w="11907" w:h="16840"/>
      <w:pgMar w:top="1440" w:right="1440" w:bottom="1440"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 w:name="Courier New">
    <w:panose1 w:val="02070309020205020404"/>
    <w:charset w:val="00"/>
    <w:family w:val="modern"/>
    <w:pitch w:val="fixed"/>
    <w:sig w:usb0="E0002EFF" w:usb1="C0007843" w:usb2="00000009" w:usb3="00000000" w:csb0="400001FF" w:csb1="FFFF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-666115</wp:posOffset>
          </wp:positionH>
          <wp:positionV relativeFrom="paragraph">
            <wp:posOffset>0</wp:posOffset>
          </wp:positionV>
          <wp:extent cx="1417320" cy="708660"/>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7320" cy="708660"/>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abstractNum w:abstractNumId="1">
    <w:multiLevelType w:val="singleLevel"/>
    <w:lvl w:ilvl="0">
      <w:start w:val="1"/>
      <w:numFmt w:val="bullet"/>
      <w:suff w:val="tab"/>
      <w:lvlText w:val="o"/>
      <w:pPr>
        <w:ind w:left="1080" w:hanging="360"/>
        <w:tabs>
          <w:tab w:val="num" w:pos="1080"/>
        </w:tabs>
      </w:pPr>
      <w:rPr>
        <w:rFonts w:hint="default" w:ascii="Courier New" w:hAnsi="Courier New" w:eastAsia="Courier New" w:cs="Courier New"/>
        <w:b w:val="off"/>
        <w:i w:val="off"/>
        <w:strike w:val="off"/>
        <w:color w:val="auto"/>
        <w:position w:val="0"/>
        <w:sz w:val="20"/>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character" w:styleId="Hyperlink">
    <w:name w:val="Hyperlink"/>
    <w:qFormat/>
    <w:rPr>
      <w:color w:val="0000FF"/>
      <w:u w:val="single"/>
      <w:rtl w:val="off"/>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paragraph" w:styleId="NormalWeb">
    <w:name w:val="Normal (Web)"/>
    <w:basedOn w:val="Normal"/>
    <w:next w:val="NormalWeb"/>
    <w:qFormat/>
    <w:pPr/>
    <w:rPr>
      <w:lang w:val="en-GB" w:eastAsia="en-GB" w:bidi="en-GB"/>
    </w:rPr>
  </w:style>
  <w:style w:type="character" w:styleId="UnresolvedMention">
    <w:name w:val="Unresolved Mention"/>
    <w:qFormat/>
    <w:rPr>
      <w:color w:val="605E5C"/>
      <w:shd w:val="clear" w:color="auto" w:fill="E1DFDD"/>
      <w:rtl w:val="off"/>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10" Type="http://schemas.openxmlformats.org/officeDocument/2006/relationships/header" Target="header0001_first.xml"/>
	<Relationship Id="rId00011" Type="http://schemas.openxmlformats.org/officeDocument/2006/relationships/footer" Target="footer0001_first.xml"/>
	<Relationship Id="rId00007" Type="http://schemas.openxmlformats.org/officeDocument/2006/relationships/image" Target="media/image0002.png"/>
	<Relationship Id="rId00012" Type="http://schemas.openxmlformats.org/officeDocument/2006/relationships/numbering" Target="numbering.xml"/>
	<Relationship Id="rId00013" Type="http://schemas.openxmlformats.org/officeDocument/2006/relationships/fontTable" Target="fontTable.xml"/>
	<Relationship Id="rId00014"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dcterms:created xsi:type="dcterms:W3CDTF">2025-12-15T14:57:00Z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x0020_language">
    <vt:lpwstr>1;#English|8e6f1ede-5386-4ba2-be58-056b572f25ee</vt:lpwstr>
  </property>
  <property fmtid="{D5CDD505-2E9C-101B-9397-08002B2CF9AE}" pid="3" name="docLang">
    <vt:lpwstr>en</vt:lpwstr>
  </property>
  <property fmtid="{D5CDD505-2E9C-101B-9397-08002B2CF9AE}" pid="4" name="Team">
    <vt:lpwstr>5;#HR|12cf6d2f-e5d5-4afc-acb4-2881efab8e57</vt:lpwstr>
  </property>
  <property fmtid="{D5CDD505-2E9C-101B-9397-08002B2CF9AE}" pid="5" name="Document language">
    <vt:lpwstr>1;#English|8e6f1ede-5386-4ba2-be58-056b572f25ee</vt:lpwstr>
  </property>
  <property fmtid="{D5CDD505-2E9C-101B-9397-08002B2CF9AE}" pid="6" name="Zoogle_x0020_Topic">
    <vt:lpwstr>39;#Working at ZSL|056a4b02-b401-44f2-9d48-66e1cd174674;#9;#Managing our people|1418240b-1ec6-46ab-8294-8e7c0cd8ecd4</vt:lpwstr>
  </property>
  <property fmtid="{D5CDD505-2E9C-101B-9397-08002B2CF9AE}" pid="7" name="Zoogle Topic">
    <vt:lpwstr>39;#Working at ZSL|056a4b02-b401-44f2-9d48-66e1cd174674;#9;#Managing our people|1418240b-1ec6-46ab-8294-8e7c0cd8ecd4</vt:lpwstr>
  </property>
  <property fmtid="{D5CDD505-2E9C-101B-9397-08002B2CF9AE}" pid="8" name="ContentTypeId">
    <vt:lpwstr>0x010100D06BB0C5BAF8E54A940916A91E5CB2630022390AFFB7976C4F82812D3ABB053505</vt:lpwstr>
  </property>
  <property fmtid="{D5CDD505-2E9C-101B-9397-08002B2CF9AE}" pid="9" name="xd_Signature">
    <vt:bool>false</vt:bool>
  </property>
</Properties>
</file>