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682E7" w14:textId="0D1B95E3" w:rsidR="00A85487" w:rsidRPr="003555EE" w:rsidRDefault="00C01279" w:rsidP="00100C5B">
      <w:pPr>
        <w:pStyle w:val="Heading3"/>
      </w:pPr>
      <w:r>
        <w:rPr>
          <w:u w:val="none"/>
        </w:rPr>
        <w:t xml:space="preserve">                                                                                                                                       </w:t>
      </w:r>
    </w:p>
    <w:p w14:paraId="185BD37D" w14:textId="55261406" w:rsidR="00A85487" w:rsidRPr="00CC4FE3" w:rsidRDefault="007D75C6" w:rsidP="001862B4">
      <w:pPr>
        <w:jc w:val="both"/>
        <w:rPr>
          <w:rFonts w:asciiTheme="minorHAnsi" w:hAnsiTheme="minorHAnsi" w:cstheme="minorHAnsi"/>
          <w:b/>
          <w:bCs/>
          <w:color w:val="006600"/>
          <w:sz w:val="44"/>
          <w:szCs w:val="44"/>
        </w:rPr>
      </w:pPr>
      <w:r w:rsidRPr="00CC4FE3">
        <w:rPr>
          <w:rFonts w:asciiTheme="minorHAnsi" w:hAnsiTheme="minorHAnsi" w:cstheme="minorHAnsi"/>
          <w:b/>
          <w:bCs/>
          <w:color w:val="006600"/>
          <w:sz w:val="44"/>
          <w:szCs w:val="44"/>
        </w:rPr>
        <w:t>Job title</w:t>
      </w:r>
      <w:r w:rsidR="00CE7D03">
        <w:rPr>
          <w:rFonts w:asciiTheme="minorHAnsi" w:hAnsiTheme="minorHAnsi" w:cstheme="minorHAnsi"/>
          <w:b/>
          <w:bCs/>
          <w:color w:val="006600"/>
          <w:sz w:val="44"/>
          <w:szCs w:val="44"/>
        </w:rPr>
        <w:t xml:space="preserve">: </w:t>
      </w:r>
      <w:r w:rsidR="00E43A06">
        <w:rPr>
          <w:rFonts w:asciiTheme="minorHAnsi" w:hAnsiTheme="minorHAnsi" w:cstheme="minorHAnsi"/>
          <w:b/>
          <w:bCs/>
          <w:color w:val="006600"/>
          <w:sz w:val="44"/>
          <w:szCs w:val="44"/>
        </w:rPr>
        <w:t>Stakeholder Engagement Officer</w:t>
      </w:r>
    </w:p>
    <w:p w14:paraId="15CD1238" w14:textId="77777777" w:rsidR="00A85487" w:rsidRPr="001862B4" w:rsidRDefault="00A85487" w:rsidP="001862B4">
      <w:pPr>
        <w:jc w:val="both"/>
        <w:rPr>
          <w:rFonts w:asciiTheme="minorHAnsi" w:hAnsiTheme="minorHAnsi" w:cs="Arial"/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2835"/>
        <w:gridCol w:w="1276"/>
        <w:gridCol w:w="3492"/>
      </w:tblGrid>
      <w:tr w:rsidR="003E4AA3" w14:paraId="1EAF2F53" w14:textId="77777777" w:rsidTr="00CC4FE3">
        <w:trPr>
          <w:trHeight w:val="59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7398C611" w14:textId="6BA8D4A8" w:rsidR="003E4AA3" w:rsidRPr="009235C6" w:rsidRDefault="003E4AA3">
            <w:pPr>
              <w:rPr>
                <w:rFonts w:cstheme="minorHAnsi"/>
                <w:b/>
                <w:bCs/>
                <w:color w:val="FFFFFF" w:themeColor="background1"/>
                <w:sz w:val="22"/>
              </w:rPr>
            </w:pPr>
            <w:bookmarkStart w:id="0" w:name="_Hlk122621579"/>
            <w:r w:rsidRPr="009235C6">
              <w:rPr>
                <w:rFonts w:cstheme="minorHAnsi"/>
                <w:b/>
                <w:bCs/>
                <w:color w:val="FFFFFF" w:themeColor="background1"/>
              </w:rPr>
              <w:t xml:space="preserve">Job </w:t>
            </w:r>
            <w:r w:rsidR="005A534E">
              <w:rPr>
                <w:rFonts w:cstheme="minorHAnsi"/>
                <w:b/>
                <w:bCs/>
                <w:color w:val="FFFFFF" w:themeColor="background1"/>
              </w:rPr>
              <w:t>grade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6DCA" w14:textId="2319B0FC" w:rsidR="003E4AA3" w:rsidRPr="008026AD" w:rsidRDefault="00B2340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International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03C7C2B7" w14:textId="70F6CE16" w:rsidR="003E4AA3" w:rsidRPr="009235C6" w:rsidRDefault="003E4AA3" w:rsidP="00BF6F89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9235C6">
              <w:rPr>
                <w:rFonts w:cstheme="minorHAnsi"/>
                <w:b/>
                <w:bCs/>
                <w:color w:val="FFFFFF" w:themeColor="background1"/>
              </w:rPr>
              <w:t>Reports to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5A247" w14:textId="242042BE" w:rsidR="00DB1115" w:rsidRPr="008026AD" w:rsidRDefault="00860430" w:rsidP="0049137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Program Leader </w:t>
            </w:r>
            <w:r w:rsidR="00552ABE">
              <w:rPr>
                <w:rFonts w:cstheme="minorHAnsi"/>
                <w:b/>
                <w:bCs/>
              </w:rPr>
              <w:t xml:space="preserve">– Charity </w:t>
            </w:r>
            <w:proofErr w:type="spellStart"/>
            <w:r w:rsidR="00552ABE">
              <w:rPr>
                <w:rFonts w:cstheme="minorHAnsi"/>
                <w:b/>
                <w:bCs/>
              </w:rPr>
              <w:t>Apale</w:t>
            </w:r>
            <w:proofErr w:type="spellEnd"/>
          </w:p>
        </w:tc>
      </w:tr>
      <w:tr w:rsidR="003E4AA3" w14:paraId="3C2068F7" w14:textId="77777777" w:rsidTr="00CC4FE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17B463F9" w14:textId="77777777" w:rsidR="003E4AA3" w:rsidRPr="009235C6" w:rsidRDefault="003E4AA3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9235C6">
              <w:rPr>
                <w:rFonts w:cstheme="minorHAnsi"/>
                <w:b/>
                <w:bCs/>
                <w:color w:val="FFFFFF" w:themeColor="background1"/>
              </w:rPr>
              <w:t>Directorate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F310" w14:textId="79345740" w:rsidR="003E4AA3" w:rsidRPr="00B23400" w:rsidRDefault="00B23400">
            <w:pPr>
              <w:rPr>
                <w:rFonts w:cstheme="minorHAnsi"/>
                <w:b/>
                <w:bCs/>
              </w:rPr>
            </w:pPr>
            <w:r w:rsidRPr="00B23400">
              <w:rPr>
                <w:rFonts w:cstheme="minorHAnsi"/>
                <w:b/>
                <w:bCs/>
              </w:rPr>
              <w:t>Conservation &amp; Policy</w:t>
            </w:r>
          </w:p>
          <w:p w14:paraId="0E58A214" w14:textId="77777777" w:rsidR="003E4AA3" w:rsidRPr="003E4AA3" w:rsidRDefault="003E4AA3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794E9714" w14:textId="77777777" w:rsidR="003E4AA3" w:rsidRPr="009235C6" w:rsidRDefault="003E4AA3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9235C6">
              <w:rPr>
                <w:rFonts w:cstheme="minorHAnsi"/>
                <w:b/>
                <w:bCs/>
                <w:color w:val="FFFFFF" w:themeColor="background1"/>
              </w:rPr>
              <w:t>Function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6D4D9" w14:textId="42620DFF" w:rsidR="003E4AA3" w:rsidRPr="008026AD" w:rsidRDefault="003E4AA3">
            <w:pPr>
              <w:rPr>
                <w:rFonts w:cstheme="minorHAnsi"/>
                <w:b/>
                <w:bCs/>
              </w:rPr>
            </w:pPr>
          </w:p>
        </w:tc>
      </w:tr>
      <w:tr w:rsidR="008479A5" w14:paraId="615BAF68" w14:textId="77777777" w:rsidTr="00CC4FE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1B4B7345" w14:textId="0D8017F8" w:rsidR="008479A5" w:rsidRPr="009235C6" w:rsidRDefault="008479A5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9235C6">
              <w:rPr>
                <w:rFonts w:cstheme="minorHAnsi"/>
                <w:b/>
                <w:bCs/>
                <w:color w:val="FFFFFF" w:themeColor="background1"/>
              </w:rPr>
              <w:t xml:space="preserve">Contract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0720" w14:textId="2D0ECA99" w:rsidR="008479A5" w:rsidRPr="008026AD" w:rsidRDefault="00446202">
            <w:pPr>
              <w:rPr>
                <w:rFonts w:cstheme="minorHAnsi"/>
                <w:b/>
                <w:bCs/>
              </w:rPr>
            </w:pPr>
            <w:r w:rsidRPr="00DB1115">
              <w:rPr>
                <w:rFonts w:cstheme="minorHAnsi"/>
                <w:b/>
                <w:bCs/>
                <w:u w:val="single"/>
              </w:rPr>
              <w:t>Fixed term contract</w:t>
            </w:r>
            <w:r w:rsidR="00BB490F">
              <w:rPr>
                <w:rFonts w:cstheme="minorHAnsi"/>
                <w:b/>
                <w:bCs/>
                <w:u w:val="single"/>
              </w:rPr>
              <w:t xml:space="preserve"> – 1 Year</w:t>
            </w:r>
          </w:p>
          <w:p w14:paraId="3891DEE1" w14:textId="4BD55B57" w:rsidR="008479A5" w:rsidRDefault="008479A5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4F203C26" w14:textId="73541ED6" w:rsidR="008479A5" w:rsidRPr="009235C6" w:rsidRDefault="00AE5D88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9235C6">
              <w:rPr>
                <w:rFonts w:cstheme="minorHAnsi"/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528D" w14:textId="21724D75" w:rsidR="008479A5" w:rsidRPr="008026AD" w:rsidRDefault="00DB111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ZSL – Philippines</w:t>
            </w:r>
          </w:p>
        </w:tc>
      </w:tr>
      <w:bookmarkEnd w:id="0"/>
    </w:tbl>
    <w:p w14:paraId="08C5A71A" w14:textId="77777777" w:rsidR="00A85487" w:rsidRPr="001862B4" w:rsidRDefault="00A85487" w:rsidP="001862B4">
      <w:pPr>
        <w:jc w:val="both"/>
        <w:rPr>
          <w:rFonts w:asciiTheme="minorHAnsi" w:hAnsiTheme="minorHAnsi" w:cs="Arial"/>
          <w:sz w:val="28"/>
          <w:szCs w:val="28"/>
        </w:rPr>
      </w:pPr>
    </w:p>
    <w:p w14:paraId="33AF7F48" w14:textId="40BB732A" w:rsidR="00A07430" w:rsidRPr="00CC4FE3" w:rsidRDefault="00A07430" w:rsidP="003E4AA3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  <w:r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Responsibility for resources</w:t>
      </w:r>
    </w:p>
    <w:p w14:paraId="723DF8C2" w14:textId="77777777" w:rsidR="00A07430" w:rsidRDefault="00A07430" w:rsidP="003E4AA3">
      <w:pPr>
        <w:jc w:val="both"/>
        <w:rPr>
          <w:rFonts w:asciiTheme="minorHAnsi" w:hAnsiTheme="minorHAnsi" w:cs="Arial"/>
          <w:color w:val="244061" w:themeColor="accent1" w:themeShade="80"/>
          <w:sz w:val="32"/>
          <w:szCs w:val="3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05"/>
        <w:gridCol w:w="2755"/>
        <w:gridCol w:w="1612"/>
        <w:gridCol w:w="3245"/>
      </w:tblGrid>
      <w:tr w:rsidR="008E3454" w:rsidRPr="003E4AA3" w14:paraId="30796C19" w14:textId="77777777" w:rsidTr="00CC4FE3">
        <w:trPr>
          <w:trHeight w:val="596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4F7CD0DF" w14:textId="518A07B5" w:rsidR="008E3454" w:rsidRPr="002402A1" w:rsidRDefault="008E3454" w:rsidP="00AC39F4">
            <w:pPr>
              <w:rPr>
                <w:rFonts w:cstheme="minorHAnsi"/>
                <w:b/>
                <w:bCs/>
                <w:color w:val="FFFFFF" w:themeColor="background1"/>
                <w:sz w:val="22"/>
              </w:rPr>
            </w:pPr>
            <w:r w:rsidRPr="002402A1">
              <w:rPr>
                <w:rFonts w:cstheme="minorHAnsi"/>
                <w:b/>
                <w:bCs/>
                <w:color w:val="FFFFFF" w:themeColor="background1"/>
              </w:rPr>
              <w:t>Direct line reports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DB39" w14:textId="00047964" w:rsidR="008E3454" w:rsidRPr="008026AD" w:rsidRDefault="008E3454" w:rsidP="00AC39F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1897D5E1" w14:textId="41A94098" w:rsidR="008E3454" w:rsidRPr="002402A1" w:rsidRDefault="00DB2592" w:rsidP="00AC39F4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Responsibility</w:t>
            </w:r>
            <w:r w:rsidR="008E3454" w:rsidRPr="002402A1">
              <w:rPr>
                <w:rFonts w:cstheme="minorHAnsi"/>
                <w:b/>
                <w:bCs/>
                <w:color w:val="FFFFFF" w:themeColor="background1"/>
              </w:rPr>
              <w:t xml:space="preserve"> for other resources</w:t>
            </w:r>
          </w:p>
        </w:tc>
        <w:tc>
          <w:tcPr>
            <w:tcW w:w="3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4C6C0" w14:textId="0ED64D61" w:rsidR="008E3454" w:rsidRPr="008026AD" w:rsidRDefault="008E3454" w:rsidP="00AC39F4">
            <w:pPr>
              <w:rPr>
                <w:rFonts w:cstheme="minorHAnsi"/>
                <w:b/>
                <w:bCs/>
              </w:rPr>
            </w:pPr>
          </w:p>
        </w:tc>
      </w:tr>
      <w:tr w:rsidR="008E3454" w:rsidRPr="003E4AA3" w14:paraId="24F406F4" w14:textId="77777777" w:rsidTr="00CC4FE3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3D34C556" w14:textId="28DC4C14" w:rsidR="008E3454" w:rsidRPr="002402A1" w:rsidRDefault="008E3454" w:rsidP="00AC39F4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2402A1">
              <w:rPr>
                <w:rFonts w:cstheme="minorHAnsi"/>
                <w:b/>
                <w:bCs/>
                <w:color w:val="FFFFFF" w:themeColor="background1"/>
              </w:rPr>
              <w:t>Financial resources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ECEA" w14:textId="58E2C617" w:rsidR="008E3454" w:rsidRPr="008026AD" w:rsidRDefault="008E3454" w:rsidP="00373F9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2F109A09" w14:textId="0D775D66" w:rsidR="008E3454" w:rsidRPr="002402A1" w:rsidRDefault="008E3454" w:rsidP="00AC39F4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1A9F" w14:textId="2BFB966F" w:rsidR="008E3454" w:rsidRPr="003E4AA3" w:rsidRDefault="008E3454" w:rsidP="00AC39F4">
            <w:pPr>
              <w:rPr>
                <w:rFonts w:cstheme="minorHAnsi"/>
              </w:rPr>
            </w:pPr>
          </w:p>
        </w:tc>
      </w:tr>
    </w:tbl>
    <w:p w14:paraId="5C916A69" w14:textId="77777777" w:rsidR="00A07430" w:rsidRDefault="00A07430" w:rsidP="003E4AA3">
      <w:pPr>
        <w:jc w:val="both"/>
        <w:rPr>
          <w:rFonts w:asciiTheme="minorHAnsi" w:hAnsiTheme="minorHAnsi" w:cs="Arial"/>
          <w:color w:val="244061" w:themeColor="accent1" w:themeShade="80"/>
          <w:sz w:val="32"/>
          <w:szCs w:val="32"/>
        </w:rPr>
      </w:pPr>
    </w:p>
    <w:p w14:paraId="2C659D50" w14:textId="14BDC4A8" w:rsidR="00A52509" w:rsidRPr="00CC4FE3" w:rsidRDefault="007D25B1" w:rsidP="003E4AA3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  <w:r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Our </w:t>
      </w:r>
      <w:r w:rsidR="0030228C"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vision and mission</w:t>
      </w:r>
      <w:r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 </w:t>
      </w:r>
    </w:p>
    <w:p w14:paraId="4BFB5CFE" w14:textId="77777777" w:rsidR="007D3CE9" w:rsidRDefault="007D3CE9" w:rsidP="003E4AA3">
      <w:pPr>
        <w:jc w:val="both"/>
        <w:rPr>
          <w:rFonts w:asciiTheme="minorHAnsi" w:hAnsiTheme="minorHAnsi" w:cs="Arial"/>
          <w:sz w:val="22"/>
          <w:szCs w:val="22"/>
        </w:rPr>
      </w:pPr>
    </w:p>
    <w:p w14:paraId="3A42710C" w14:textId="661EF073" w:rsidR="00A52509" w:rsidRPr="000306AB" w:rsidRDefault="000306AB" w:rsidP="003E4AA3">
      <w:pPr>
        <w:jc w:val="both"/>
        <w:rPr>
          <w:rFonts w:asciiTheme="minorHAnsi" w:hAnsiTheme="minorHAnsi" w:cs="Arial"/>
          <w:sz w:val="22"/>
          <w:szCs w:val="22"/>
        </w:rPr>
      </w:pPr>
      <w:r w:rsidRPr="000306AB">
        <w:rPr>
          <w:rFonts w:asciiTheme="minorHAnsi" w:hAnsiTheme="minorHAnsi" w:cs="Arial"/>
          <w:sz w:val="22"/>
          <w:szCs w:val="22"/>
        </w:rPr>
        <w:t>The Zoological Society of London (ZSL) is an international conservation charity, driven by science, working to restore wildlife in the UK and around the world. Our vision is a world where wildlife thrives and every role, every person in every corner of ZSL has one thing in common – we are all conservationists, and passionate about restoring wildlife.</w:t>
      </w:r>
    </w:p>
    <w:p w14:paraId="263777C4" w14:textId="77777777" w:rsidR="00A52509" w:rsidRDefault="00A52509" w:rsidP="003E4AA3">
      <w:pPr>
        <w:jc w:val="both"/>
        <w:rPr>
          <w:rFonts w:asciiTheme="minorHAnsi" w:hAnsiTheme="minorHAnsi" w:cs="Arial"/>
          <w:b/>
          <w:bCs/>
          <w:color w:val="365F91" w:themeColor="accent1" w:themeShade="BF"/>
          <w:sz w:val="32"/>
          <w:szCs w:val="32"/>
        </w:rPr>
      </w:pPr>
    </w:p>
    <w:p w14:paraId="5DDDFB45" w14:textId="77777777" w:rsidR="00807766" w:rsidRPr="00076C91" w:rsidRDefault="00807766" w:rsidP="00807766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  <w:r w:rsidRPr="00076C91">
        <w:rPr>
          <w:rFonts w:asciiTheme="minorHAnsi" w:hAnsiTheme="minorHAnsi" w:cs="Arial"/>
          <w:b/>
          <w:bCs/>
          <w:color w:val="006600"/>
          <w:sz w:val="32"/>
          <w:szCs w:val="32"/>
        </w:rPr>
        <w:t>Project Description</w:t>
      </w:r>
    </w:p>
    <w:p w14:paraId="6D36E9D0" w14:textId="77777777" w:rsidR="007D3CE9" w:rsidRDefault="007D3CE9" w:rsidP="0080776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520D93" w14:textId="052B67B9" w:rsidR="00807766" w:rsidRPr="00807766" w:rsidRDefault="00807766" w:rsidP="00807766">
      <w:pPr>
        <w:jc w:val="both"/>
        <w:rPr>
          <w:rFonts w:asciiTheme="minorHAnsi" w:hAnsiTheme="minorHAnsi" w:cstheme="minorHAnsi"/>
          <w:sz w:val="22"/>
          <w:szCs w:val="22"/>
        </w:rPr>
      </w:pPr>
      <w:r w:rsidRPr="00807766">
        <w:rPr>
          <w:rFonts w:asciiTheme="minorHAnsi" w:hAnsiTheme="minorHAnsi" w:cstheme="minorHAnsi"/>
          <w:sz w:val="22"/>
          <w:szCs w:val="22"/>
        </w:rPr>
        <w:t>The Philippine Seahorse Program</w:t>
      </w:r>
      <w:r>
        <w:rPr>
          <w:rFonts w:asciiTheme="minorHAnsi" w:hAnsiTheme="minorHAnsi" w:cstheme="minorHAnsi"/>
          <w:sz w:val="22"/>
          <w:szCs w:val="22"/>
        </w:rPr>
        <w:t>: Saving Mr Mom</w:t>
      </w:r>
      <w:r w:rsidRPr="00807766">
        <w:rPr>
          <w:rFonts w:asciiTheme="minorHAnsi" w:hAnsiTheme="minorHAnsi" w:cstheme="minorHAnsi"/>
          <w:sz w:val="22"/>
          <w:szCs w:val="22"/>
        </w:rPr>
        <w:t xml:space="preserve"> (PSP) is implemented by the Zoological Society of London Philippines (ZSL PH), Project Seahorse (PS) and the Department of Agriculture-Bureau of Fisheries and Aquatic Resources (DA-BFAR). The PSP </w:t>
      </w:r>
      <w:r>
        <w:rPr>
          <w:rFonts w:asciiTheme="minorHAnsi" w:hAnsiTheme="minorHAnsi" w:cstheme="minorHAnsi"/>
          <w:sz w:val="22"/>
          <w:szCs w:val="22"/>
        </w:rPr>
        <w:t xml:space="preserve">supports </w:t>
      </w:r>
      <w:r w:rsidRPr="00807766">
        <w:rPr>
          <w:rFonts w:asciiTheme="minorHAnsi" w:hAnsiTheme="minorHAnsi" w:cstheme="minorHAnsi"/>
          <w:sz w:val="22"/>
          <w:szCs w:val="22"/>
        </w:rPr>
        <w:t xml:space="preserve">the Philippine government and the Philippine </w:t>
      </w:r>
      <w:proofErr w:type="spellStart"/>
      <w:r w:rsidRPr="00807766">
        <w:rPr>
          <w:rFonts w:asciiTheme="minorHAnsi" w:hAnsiTheme="minorHAnsi" w:cstheme="minorHAnsi"/>
          <w:sz w:val="22"/>
          <w:szCs w:val="22"/>
        </w:rPr>
        <w:t>iSeahorse</w:t>
      </w:r>
      <w:proofErr w:type="spellEnd"/>
      <w:r w:rsidRPr="00807766">
        <w:rPr>
          <w:rFonts w:asciiTheme="minorHAnsi" w:hAnsiTheme="minorHAnsi" w:cstheme="minorHAnsi"/>
          <w:sz w:val="22"/>
          <w:szCs w:val="22"/>
        </w:rPr>
        <w:t xml:space="preserve"> Network (</w:t>
      </w:r>
      <w:proofErr w:type="spellStart"/>
      <w:r w:rsidRPr="00807766">
        <w:rPr>
          <w:rFonts w:asciiTheme="minorHAnsi" w:hAnsiTheme="minorHAnsi" w:cstheme="minorHAnsi"/>
          <w:sz w:val="22"/>
          <w:szCs w:val="22"/>
        </w:rPr>
        <w:t>PiN</w:t>
      </w:r>
      <w:proofErr w:type="spellEnd"/>
      <w:r w:rsidRPr="00807766">
        <w:rPr>
          <w:rFonts w:asciiTheme="minorHAnsi" w:hAnsiTheme="minorHAnsi" w:cstheme="minorHAnsi"/>
          <w:sz w:val="22"/>
          <w:szCs w:val="22"/>
        </w:rPr>
        <w:t xml:space="preserve">) in implementing the 2016 National Plan of Action for Seahorses to improve the conservation status of these threatened species, many of which are globally threatened. Further, the PSP </w:t>
      </w:r>
      <w:r>
        <w:rPr>
          <w:rFonts w:asciiTheme="minorHAnsi" w:hAnsiTheme="minorHAnsi" w:cstheme="minorHAnsi"/>
          <w:sz w:val="22"/>
          <w:szCs w:val="22"/>
        </w:rPr>
        <w:t xml:space="preserve">aims to enhance </w:t>
      </w:r>
      <w:r w:rsidRPr="00807766">
        <w:rPr>
          <w:rFonts w:asciiTheme="minorHAnsi" w:hAnsiTheme="minorHAnsi" w:cstheme="minorHAnsi"/>
          <w:sz w:val="22"/>
          <w:szCs w:val="22"/>
        </w:rPr>
        <w:t>understanding of seahorses, strengthen marine protected areas,</w:t>
      </w:r>
      <w:r>
        <w:rPr>
          <w:rFonts w:asciiTheme="minorHAnsi" w:hAnsiTheme="minorHAnsi" w:cstheme="minorHAnsi"/>
          <w:sz w:val="22"/>
          <w:szCs w:val="22"/>
        </w:rPr>
        <w:t xml:space="preserve"> improv</w:t>
      </w:r>
      <w:r w:rsidRPr="00807766">
        <w:rPr>
          <w:rFonts w:asciiTheme="minorHAnsi" w:hAnsiTheme="minorHAnsi" w:cstheme="minorHAnsi"/>
          <w:sz w:val="22"/>
          <w:szCs w:val="22"/>
        </w:rPr>
        <w:t xml:space="preserve">e </w:t>
      </w: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Pr="00807766">
        <w:rPr>
          <w:rFonts w:asciiTheme="minorHAnsi" w:hAnsiTheme="minorHAnsi" w:cstheme="minorHAnsi"/>
          <w:sz w:val="22"/>
          <w:szCs w:val="22"/>
        </w:rPr>
        <w:t xml:space="preserve">enforcement of fisheries regulations against illegal gears, and move trade toward sustainability according to CITES regulations, including developing seahorse-specific management measures. </w:t>
      </w:r>
    </w:p>
    <w:p w14:paraId="49DF8868" w14:textId="77777777" w:rsidR="00807766" w:rsidRPr="00807766" w:rsidRDefault="00807766" w:rsidP="0080776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CB6B3D" w14:textId="6D318EA8" w:rsidR="00807766" w:rsidRDefault="00807766" w:rsidP="003E4AA3">
      <w:pPr>
        <w:jc w:val="both"/>
        <w:rPr>
          <w:rFonts w:asciiTheme="minorHAnsi" w:hAnsiTheme="minorHAnsi" w:cstheme="minorHAnsi"/>
          <w:sz w:val="22"/>
          <w:szCs w:val="22"/>
        </w:rPr>
      </w:pPr>
      <w:r w:rsidRPr="00807766">
        <w:rPr>
          <w:rFonts w:asciiTheme="minorHAnsi" w:hAnsiTheme="minorHAnsi" w:cstheme="minorHAnsi"/>
          <w:sz w:val="22"/>
          <w:szCs w:val="22"/>
        </w:rPr>
        <w:t xml:space="preserve">This project is funded by Project Seahorse, a marine conservation program anchored in two outstanding institutions: </w:t>
      </w:r>
      <w:r>
        <w:rPr>
          <w:rFonts w:asciiTheme="minorHAnsi" w:hAnsiTheme="minorHAnsi" w:cstheme="minorHAnsi"/>
          <w:sz w:val="22"/>
          <w:szCs w:val="22"/>
        </w:rPr>
        <w:t>t</w:t>
      </w:r>
      <w:r w:rsidRPr="00807766">
        <w:rPr>
          <w:rFonts w:asciiTheme="minorHAnsi" w:hAnsiTheme="minorHAnsi" w:cstheme="minorHAnsi"/>
          <w:sz w:val="22"/>
          <w:szCs w:val="22"/>
        </w:rPr>
        <w:t>he University of British Columbia (UBC) in Canada and the Zoological Society of London (ZSL) in the United Kingdom.</w:t>
      </w:r>
    </w:p>
    <w:p w14:paraId="643E7F1D" w14:textId="77777777" w:rsidR="00682F86" w:rsidRPr="00682F86" w:rsidRDefault="00682F86" w:rsidP="003E4AA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DC85DB" w14:textId="5150DCE7" w:rsidR="00A85487" w:rsidRPr="00CC4FE3" w:rsidRDefault="005A6215" w:rsidP="003E4AA3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  <w:r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Purpose of the </w:t>
      </w:r>
      <w:r w:rsidR="003E4AA3"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role</w:t>
      </w:r>
      <w:r w:rsidR="00A85487"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 </w:t>
      </w:r>
    </w:p>
    <w:p w14:paraId="4807F235" w14:textId="77777777" w:rsidR="00BA0C98" w:rsidRDefault="00BA0C98" w:rsidP="0085285E">
      <w:pPr>
        <w:jc w:val="both"/>
        <w:rPr>
          <w:rFonts w:asciiTheme="minorHAnsi" w:hAnsiTheme="minorHAnsi" w:cs="Arial"/>
          <w:szCs w:val="24"/>
        </w:rPr>
      </w:pPr>
    </w:p>
    <w:p w14:paraId="284131D2" w14:textId="141D06E2" w:rsidR="007D3CE9" w:rsidRPr="007D3CE9" w:rsidRDefault="007D3CE9" w:rsidP="2983C77E">
      <w:pPr>
        <w:jc w:val="both"/>
        <w:rPr>
          <w:rFonts w:asciiTheme="minorHAnsi" w:hAnsiTheme="minorHAnsi" w:cs="Arial"/>
          <w:sz w:val="22"/>
          <w:szCs w:val="22"/>
        </w:rPr>
      </w:pPr>
      <w:r w:rsidRPr="001140BF">
        <w:rPr>
          <w:rFonts w:asciiTheme="minorHAnsi" w:hAnsiTheme="minorHAnsi" w:cs="Arial"/>
          <w:sz w:val="22"/>
          <w:szCs w:val="22"/>
        </w:rPr>
        <w:lastRenderedPageBreak/>
        <w:t xml:space="preserve">The Stakeholder Engagement Officer (SEO) shall be based </w:t>
      </w:r>
      <w:r w:rsidR="001140BF">
        <w:rPr>
          <w:rFonts w:asciiTheme="minorHAnsi" w:hAnsiTheme="minorHAnsi" w:cs="Arial"/>
          <w:sz w:val="22"/>
          <w:szCs w:val="22"/>
        </w:rPr>
        <w:t>at</w:t>
      </w:r>
      <w:r w:rsidR="72FC4AD0" w:rsidRPr="001140BF">
        <w:rPr>
          <w:rFonts w:asciiTheme="minorHAnsi" w:hAnsiTheme="minorHAnsi" w:cs="Arial"/>
          <w:sz w:val="22"/>
          <w:szCs w:val="22"/>
        </w:rPr>
        <w:t xml:space="preserve"> </w:t>
      </w:r>
      <w:r w:rsidRPr="001140BF">
        <w:rPr>
          <w:rFonts w:asciiTheme="minorHAnsi" w:hAnsiTheme="minorHAnsi" w:cs="Arial"/>
          <w:sz w:val="22"/>
          <w:szCs w:val="22"/>
        </w:rPr>
        <w:t>ZSL Philippines Field Office in Cebu City</w:t>
      </w:r>
      <w:r w:rsidR="00076B0B" w:rsidRPr="001140BF">
        <w:rPr>
          <w:rFonts w:asciiTheme="minorHAnsi" w:hAnsiTheme="minorHAnsi" w:cs="Arial"/>
          <w:sz w:val="22"/>
          <w:szCs w:val="22"/>
        </w:rPr>
        <w:t xml:space="preserve"> </w:t>
      </w:r>
      <w:r w:rsidRPr="001140BF">
        <w:rPr>
          <w:rFonts w:asciiTheme="minorHAnsi" w:hAnsiTheme="minorHAnsi" w:cs="Arial"/>
          <w:sz w:val="22"/>
          <w:szCs w:val="22"/>
        </w:rPr>
        <w:t xml:space="preserve">with corresponding fieldwork and travel to </w:t>
      </w:r>
      <w:r w:rsidR="55870EC0" w:rsidRPr="001140BF">
        <w:rPr>
          <w:rFonts w:asciiTheme="minorHAnsi" w:hAnsiTheme="minorHAnsi" w:cs="Arial"/>
          <w:sz w:val="22"/>
          <w:szCs w:val="22"/>
        </w:rPr>
        <w:t xml:space="preserve">other </w:t>
      </w:r>
      <w:r w:rsidRPr="001140BF">
        <w:rPr>
          <w:rFonts w:asciiTheme="minorHAnsi" w:hAnsiTheme="minorHAnsi" w:cs="Arial"/>
          <w:sz w:val="22"/>
          <w:szCs w:val="22"/>
        </w:rPr>
        <w:t>target project sites</w:t>
      </w:r>
      <w:r w:rsidR="00076B0B" w:rsidRPr="001140BF">
        <w:rPr>
          <w:rFonts w:asciiTheme="minorHAnsi" w:hAnsiTheme="minorHAnsi" w:cs="Arial"/>
          <w:sz w:val="22"/>
          <w:szCs w:val="22"/>
        </w:rPr>
        <w:t xml:space="preserve"> such as in Bohol, Central Visayas, Philippines</w:t>
      </w:r>
      <w:r w:rsidRPr="001140BF">
        <w:rPr>
          <w:rFonts w:asciiTheme="minorHAnsi" w:hAnsiTheme="minorHAnsi" w:cs="Arial"/>
          <w:sz w:val="22"/>
          <w:szCs w:val="22"/>
        </w:rPr>
        <w:t xml:space="preserve"> and the opportunity to visit other ZSL Philippines project sites.</w:t>
      </w:r>
      <w:r w:rsidRPr="2983C77E">
        <w:rPr>
          <w:rFonts w:asciiTheme="minorHAnsi" w:hAnsiTheme="minorHAnsi" w:cs="Arial"/>
          <w:sz w:val="22"/>
          <w:szCs w:val="22"/>
        </w:rPr>
        <w:t xml:space="preserve"> </w:t>
      </w:r>
    </w:p>
    <w:p w14:paraId="6DC2B87D" w14:textId="60486CFC" w:rsidR="007D3CE9" w:rsidRDefault="007D3CE9" w:rsidP="00654076">
      <w:pPr>
        <w:jc w:val="both"/>
        <w:rPr>
          <w:rFonts w:asciiTheme="minorHAnsi" w:hAnsiTheme="minorHAnsi" w:cs="Arial"/>
          <w:sz w:val="22"/>
          <w:szCs w:val="22"/>
        </w:rPr>
      </w:pPr>
    </w:p>
    <w:p w14:paraId="357F8495" w14:textId="3AE33491" w:rsidR="00654076" w:rsidRDefault="00935EF5" w:rsidP="0065407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The purpose of this role is to support the delivery and implementation of the PSP</w:t>
      </w:r>
      <w:r w:rsidR="00797AAD">
        <w:rPr>
          <w:rFonts w:asciiTheme="minorHAnsi" w:hAnsiTheme="minorHAnsi" w:cs="Arial"/>
          <w:sz w:val="22"/>
          <w:szCs w:val="22"/>
        </w:rPr>
        <w:t xml:space="preserve"> </w:t>
      </w:r>
      <w:r w:rsidR="000C2310">
        <w:rPr>
          <w:rFonts w:asciiTheme="minorHAnsi" w:hAnsiTheme="minorHAnsi" w:cs="Arial"/>
          <w:sz w:val="22"/>
          <w:szCs w:val="22"/>
        </w:rPr>
        <w:t xml:space="preserve">components, particularly strengthening/establishing of marine protected areas, improving the enforcement of fisheries regulations against illegal gears, and implementing the seahorse-specific management measures. The SEO shall report to the Program Leader and will work closely with the Conservation Biologist, Fisheries Biologist and Finance/Admin Assistant to deliver the responsibilities and activities as noted within the Main Duties and Responsibilities section of this document.  </w:t>
      </w:r>
    </w:p>
    <w:p w14:paraId="63DE09D4" w14:textId="71A2CB18" w:rsidR="007678EF" w:rsidRPr="009C5955" w:rsidRDefault="00363405" w:rsidP="001862B4">
      <w:pPr>
        <w:jc w:val="both"/>
        <w:rPr>
          <w:rFonts w:asciiTheme="minorHAnsi" w:hAnsiTheme="minorHAnsi" w:cs="Arial"/>
          <w:color w:val="244061" w:themeColor="accent1" w:themeShade="80"/>
          <w:sz w:val="32"/>
          <w:szCs w:val="32"/>
        </w:rPr>
      </w:pPr>
      <w:r>
        <w:rPr>
          <w:rFonts w:asciiTheme="minorHAnsi" w:hAnsiTheme="minorHAnsi" w:cs="Arial"/>
          <w:color w:val="244061" w:themeColor="accent1" w:themeShade="80"/>
          <w:sz w:val="32"/>
          <w:szCs w:val="32"/>
        </w:rPr>
        <w:t xml:space="preserve">  </w:t>
      </w:r>
    </w:p>
    <w:p w14:paraId="0CF81AB2" w14:textId="2F47CDA9" w:rsidR="00BA0C98" w:rsidRPr="00CC4FE3" w:rsidRDefault="006B7169" w:rsidP="001862B4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  <w:r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K</w:t>
      </w:r>
      <w:r w:rsidR="00E95746"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ey </w:t>
      </w:r>
      <w:r w:rsidR="004B7041"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r</w:t>
      </w:r>
      <w:r w:rsidR="005A6215"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esponsibilities</w:t>
      </w:r>
    </w:p>
    <w:p w14:paraId="2524E267" w14:textId="3C4C92EE" w:rsidR="00BA0C98" w:rsidRDefault="00BA0C98" w:rsidP="001862B4">
      <w:pPr>
        <w:jc w:val="both"/>
        <w:rPr>
          <w:rFonts w:asciiTheme="minorHAnsi" w:hAnsiTheme="minorHAnsi" w:cs="Arial"/>
          <w:szCs w:val="24"/>
        </w:rPr>
      </w:pPr>
    </w:p>
    <w:p w14:paraId="2E8839A5" w14:textId="60F09769" w:rsidR="006D34E6" w:rsidRPr="006D34E6" w:rsidRDefault="006D34E6" w:rsidP="00975AB6">
      <w:pPr>
        <w:numPr>
          <w:ilvl w:val="0"/>
          <w:numId w:val="4"/>
        </w:numPr>
        <w:tabs>
          <w:tab w:val="clear" w:pos="284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6D34E6">
        <w:rPr>
          <w:rFonts w:asciiTheme="minorHAnsi" w:hAnsiTheme="minorHAnsi" w:cstheme="minorHAnsi"/>
          <w:sz w:val="22"/>
          <w:szCs w:val="22"/>
        </w:rPr>
        <w:t xml:space="preserve">Provide a direct point of contact with the </w:t>
      </w:r>
      <w:r w:rsidR="00FE2712">
        <w:rPr>
          <w:rFonts w:asciiTheme="minorHAnsi" w:hAnsiTheme="minorHAnsi" w:cstheme="minorHAnsi"/>
          <w:sz w:val="22"/>
          <w:szCs w:val="22"/>
        </w:rPr>
        <w:t>stakeholders (i.e., fishing</w:t>
      </w:r>
      <w:r w:rsidRPr="006D34E6">
        <w:rPr>
          <w:rFonts w:asciiTheme="minorHAnsi" w:hAnsiTheme="minorHAnsi" w:cstheme="minorHAnsi"/>
          <w:sz w:val="22"/>
          <w:szCs w:val="22"/>
        </w:rPr>
        <w:t xml:space="preserve"> communities</w:t>
      </w:r>
      <w:r w:rsidR="00FE2712">
        <w:rPr>
          <w:rFonts w:asciiTheme="minorHAnsi" w:hAnsiTheme="minorHAnsi" w:cstheme="minorHAnsi"/>
          <w:sz w:val="22"/>
          <w:szCs w:val="22"/>
        </w:rPr>
        <w:t>, village councils, local government units, etc.)</w:t>
      </w:r>
      <w:r w:rsidRPr="006D34E6">
        <w:rPr>
          <w:rFonts w:asciiTheme="minorHAnsi" w:hAnsiTheme="minorHAnsi" w:cstheme="minorHAnsi"/>
          <w:sz w:val="22"/>
          <w:szCs w:val="22"/>
        </w:rPr>
        <w:t xml:space="preserve"> and supporting engagement through community meetings and open participation with the </w:t>
      </w:r>
      <w:r w:rsidR="00242058">
        <w:rPr>
          <w:rFonts w:asciiTheme="minorHAnsi" w:hAnsiTheme="minorHAnsi" w:cstheme="minorHAnsi"/>
          <w:sz w:val="22"/>
          <w:szCs w:val="22"/>
        </w:rPr>
        <w:t xml:space="preserve">PSP team </w:t>
      </w:r>
      <w:proofErr w:type="gramStart"/>
      <w:r w:rsidR="00242058">
        <w:rPr>
          <w:rFonts w:asciiTheme="minorHAnsi" w:hAnsiTheme="minorHAnsi" w:cstheme="minorHAnsi"/>
          <w:sz w:val="22"/>
          <w:szCs w:val="22"/>
        </w:rPr>
        <w:t>members</w:t>
      </w:r>
      <w:r w:rsidR="007678EF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3B183F44" w14:textId="04885131" w:rsidR="006D34E6" w:rsidRPr="00242058" w:rsidRDefault="006D34E6" w:rsidP="00975AB6">
      <w:pPr>
        <w:numPr>
          <w:ilvl w:val="0"/>
          <w:numId w:val="4"/>
        </w:numPr>
        <w:tabs>
          <w:tab w:val="clear" w:pos="284"/>
        </w:tabs>
        <w:ind w:left="567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6D34E6">
        <w:rPr>
          <w:rFonts w:asciiTheme="minorHAnsi" w:hAnsiTheme="minorHAnsi" w:cstheme="minorHAnsi"/>
          <w:sz w:val="22"/>
          <w:szCs w:val="22"/>
        </w:rPr>
        <w:t>Assist</w:t>
      </w:r>
      <w:proofErr w:type="gramEnd"/>
      <w:r w:rsidRPr="006D34E6">
        <w:rPr>
          <w:rFonts w:asciiTheme="minorHAnsi" w:hAnsiTheme="minorHAnsi" w:cstheme="minorHAnsi"/>
          <w:sz w:val="22"/>
          <w:szCs w:val="22"/>
        </w:rPr>
        <w:t xml:space="preserve"> </w:t>
      </w:r>
      <w:r w:rsidR="00242058">
        <w:rPr>
          <w:rFonts w:asciiTheme="minorHAnsi" w:hAnsiTheme="minorHAnsi" w:cstheme="minorHAnsi"/>
          <w:sz w:val="22"/>
          <w:szCs w:val="22"/>
        </w:rPr>
        <w:t>l</w:t>
      </w:r>
      <w:r w:rsidRPr="006D34E6">
        <w:rPr>
          <w:rFonts w:asciiTheme="minorHAnsi" w:hAnsiTheme="minorHAnsi" w:cstheme="minorHAnsi"/>
          <w:sz w:val="22"/>
          <w:szCs w:val="22"/>
        </w:rPr>
        <w:t xml:space="preserve">iaise with government, academic, private and NGO project partners and development of working relationships, including </w:t>
      </w:r>
      <w:r w:rsidRPr="006D34E6">
        <w:rPr>
          <w:rFonts w:asciiTheme="minorHAnsi" w:hAnsiTheme="minorHAnsi" w:cstheme="minorHAnsi"/>
          <w:color w:val="000000"/>
          <w:sz w:val="22"/>
          <w:szCs w:val="22"/>
        </w:rPr>
        <w:t>negotiation of</w:t>
      </w:r>
      <w:r w:rsidRPr="006D34E6">
        <w:rPr>
          <w:rFonts w:asciiTheme="minorHAnsi" w:hAnsiTheme="minorHAnsi" w:cstheme="minorHAnsi"/>
          <w:sz w:val="22"/>
          <w:szCs w:val="22"/>
        </w:rPr>
        <w:t xml:space="preserve"> Memoranda of Understanding or contracts to formalize and clarify details of </w:t>
      </w:r>
      <w:proofErr w:type="gramStart"/>
      <w:r w:rsidRPr="006D34E6">
        <w:rPr>
          <w:rFonts w:asciiTheme="minorHAnsi" w:hAnsiTheme="minorHAnsi" w:cstheme="minorHAnsi"/>
          <w:sz w:val="22"/>
          <w:szCs w:val="22"/>
        </w:rPr>
        <w:t>partnership;</w:t>
      </w:r>
      <w:proofErr w:type="gramEnd"/>
    </w:p>
    <w:p w14:paraId="45C9449E" w14:textId="227DC32B" w:rsidR="001221F6" w:rsidRPr="001221F6" w:rsidRDefault="00242058" w:rsidP="00975AB6">
      <w:pPr>
        <w:numPr>
          <w:ilvl w:val="0"/>
          <w:numId w:val="4"/>
        </w:numPr>
        <w:tabs>
          <w:tab w:val="clear" w:pos="284"/>
        </w:tabs>
        <w:ind w:left="567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Carry out MPA Management Effectiveness Assessment Tool </w:t>
      </w:r>
      <w:r w:rsidR="00154DE5">
        <w:rPr>
          <w:rFonts w:asciiTheme="minorHAnsi" w:hAnsiTheme="minorHAnsi" w:cstheme="minorHAnsi"/>
          <w:sz w:val="22"/>
          <w:szCs w:val="22"/>
        </w:rPr>
        <w:t xml:space="preserve">(MEAT) </w:t>
      </w:r>
      <w:r>
        <w:rPr>
          <w:rFonts w:asciiTheme="minorHAnsi" w:hAnsiTheme="minorHAnsi" w:cstheme="minorHAnsi"/>
          <w:sz w:val="22"/>
          <w:szCs w:val="22"/>
        </w:rPr>
        <w:t>evaluations of the target MPAs</w:t>
      </w:r>
      <w:r w:rsidR="001F7D87">
        <w:rPr>
          <w:rFonts w:asciiTheme="minorHAnsi" w:hAnsiTheme="minorHAnsi" w:cstheme="minorHAnsi"/>
          <w:sz w:val="22"/>
          <w:szCs w:val="22"/>
        </w:rPr>
        <w:t xml:space="preserve"> in Getafe, </w:t>
      </w:r>
      <w:proofErr w:type="spellStart"/>
      <w:r w:rsidR="001F7D87">
        <w:rPr>
          <w:rFonts w:asciiTheme="minorHAnsi" w:hAnsiTheme="minorHAnsi" w:cstheme="minorHAnsi"/>
          <w:sz w:val="22"/>
          <w:szCs w:val="22"/>
        </w:rPr>
        <w:t>Talibon</w:t>
      </w:r>
      <w:proofErr w:type="spellEnd"/>
      <w:r w:rsidR="001F7D87">
        <w:rPr>
          <w:rFonts w:asciiTheme="minorHAnsi" w:hAnsiTheme="minorHAnsi" w:cstheme="minorHAnsi"/>
          <w:sz w:val="22"/>
          <w:szCs w:val="22"/>
        </w:rPr>
        <w:t xml:space="preserve"> and Tubigon, </w:t>
      </w:r>
      <w:proofErr w:type="gramStart"/>
      <w:r w:rsidR="001F7D87">
        <w:rPr>
          <w:rFonts w:asciiTheme="minorHAnsi" w:hAnsiTheme="minorHAnsi" w:cstheme="minorHAnsi"/>
          <w:sz w:val="22"/>
          <w:szCs w:val="22"/>
        </w:rPr>
        <w:t>Bohol;</w:t>
      </w:r>
      <w:proofErr w:type="gramEnd"/>
    </w:p>
    <w:p w14:paraId="2A47E3B4" w14:textId="50C85147" w:rsidR="00154DE5" w:rsidRPr="00154DE5" w:rsidRDefault="00154DE5" w:rsidP="00975AB6">
      <w:pPr>
        <w:numPr>
          <w:ilvl w:val="0"/>
          <w:numId w:val="4"/>
        </w:numPr>
        <w:tabs>
          <w:tab w:val="clear" w:pos="284"/>
        </w:tabs>
        <w:ind w:left="567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Provide support in identifying management gaps based on MEAT results and </w:t>
      </w:r>
      <w:r w:rsidR="00FE2712">
        <w:rPr>
          <w:rFonts w:asciiTheme="minorHAnsi" w:hAnsiTheme="minorHAnsi" w:cstheme="minorHAnsi"/>
          <w:sz w:val="22"/>
          <w:szCs w:val="22"/>
        </w:rPr>
        <w:t>co-</w:t>
      </w:r>
      <w:r>
        <w:rPr>
          <w:rFonts w:asciiTheme="minorHAnsi" w:hAnsiTheme="minorHAnsi" w:cstheme="minorHAnsi"/>
          <w:sz w:val="22"/>
          <w:szCs w:val="22"/>
        </w:rPr>
        <w:t>produce recommendation plan</w:t>
      </w:r>
      <w:r w:rsidR="00FE2712">
        <w:rPr>
          <w:rFonts w:asciiTheme="minorHAnsi" w:hAnsiTheme="minorHAnsi" w:cstheme="minorHAnsi"/>
          <w:sz w:val="22"/>
          <w:szCs w:val="22"/>
        </w:rPr>
        <w:t>s with the stakeholders</w:t>
      </w:r>
      <w:r>
        <w:rPr>
          <w:rFonts w:asciiTheme="minorHAnsi" w:hAnsiTheme="minorHAnsi" w:cstheme="minorHAnsi"/>
          <w:sz w:val="22"/>
          <w:szCs w:val="22"/>
        </w:rPr>
        <w:t xml:space="preserve"> to address these </w:t>
      </w:r>
      <w:proofErr w:type="gramStart"/>
      <w:r>
        <w:rPr>
          <w:rFonts w:asciiTheme="minorHAnsi" w:hAnsiTheme="minorHAnsi" w:cstheme="minorHAnsi"/>
          <w:sz w:val="22"/>
          <w:szCs w:val="22"/>
        </w:rPr>
        <w:t>gaps;</w:t>
      </w:r>
      <w:proofErr w:type="gramEnd"/>
    </w:p>
    <w:p w14:paraId="383816CF" w14:textId="25C265BF" w:rsidR="00154DE5" w:rsidRPr="001221F6" w:rsidRDefault="00154DE5" w:rsidP="00975AB6">
      <w:pPr>
        <w:numPr>
          <w:ilvl w:val="0"/>
          <w:numId w:val="4"/>
        </w:numPr>
        <w:tabs>
          <w:tab w:val="clear" w:pos="284"/>
        </w:tabs>
        <w:ind w:left="567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Provide technical and other support to management bodies/councils to implement the plan on improving MPA </w:t>
      </w:r>
      <w:proofErr w:type="gramStart"/>
      <w:r>
        <w:rPr>
          <w:rFonts w:asciiTheme="minorHAnsi" w:hAnsiTheme="minorHAnsi" w:cstheme="minorHAnsi"/>
          <w:sz w:val="22"/>
          <w:szCs w:val="22"/>
        </w:rPr>
        <w:t>management;</w:t>
      </w:r>
      <w:proofErr w:type="gramEnd"/>
    </w:p>
    <w:p w14:paraId="361ADB85" w14:textId="5FB129B9" w:rsidR="001221F6" w:rsidRPr="00154DE5" w:rsidRDefault="001221F6" w:rsidP="00975AB6">
      <w:pPr>
        <w:numPr>
          <w:ilvl w:val="0"/>
          <w:numId w:val="4"/>
        </w:numPr>
        <w:tabs>
          <w:tab w:val="clear" w:pos="284"/>
        </w:tabs>
        <w:ind w:left="567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Work closely with the Conservation Biologist in providing technical support for </w:t>
      </w:r>
      <w:proofErr w:type="spellStart"/>
      <w:r>
        <w:rPr>
          <w:rFonts w:asciiTheme="minorHAnsi" w:hAnsiTheme="minorHAnsi" w:cstheme="minorHAnsi"/>
          <w:sz w:val="22"/>
          <w:szCs w:val="22"/>
        </w:rPr>
        <w:t>PiN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members to establish/expand MPAs using the seahorse trends monitor </w:t>
      </w:r>
      <w:proofErr w:type="gramStart"/>
      <w:r>
        <w:rPr>
          <w:rFonts w:asciiTheme="minorHAnsi" w:hAnsiTheme="minorHAnsi" w:cstheme="minorHAnsi"/>
          <w:sz w:val="22"/>
          <w:szCs w:val="22"/>
        </w:rPr>
        <w:t>data;</w:t>
      </w:r>
      <w:proofErr w:type="gramEnd"/>
    </w:p>
    <w:p w14:paraId="750090A2" w14:textId="4303C189" w:rsidR="00154DE5" w:rsidRPr="001F7D87" w:rsidRDefault="00154DE5" w:rsidP="00975AB6">
      <w:pPr>
        <w:numPr>
          <w:ilvl w:val="0"/>
          <w:numId w:val="4"/>
        </w:numPr>
        <w:tabs>
          <w:tab w:val="clear" w:pos="284"/>
        </w:tabs>
        <w:ind w:left="567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7D87">
        <w:rPr>
          <w:rFonts w:asciiTheme="minorHAnsi" w:hAnsiTheme="minorHAnsi" w:cstheme="minorHAnsi"/>
          <w:sz w:val="22"/>
          <w:szCs w:val="22"/>
        </w:rPr>
        <w:t>Work closely with the Fisheries Biologist in disseminating the results of the fisheries research on problematic gears</w:t>
      </w:r>
      <w:r w:rsidR="001F7D87">
        <w:rPr>
          <w:rFonts w:asciiTheme="minorHAnsi" w:hAnsiTheme="minorHAnsi" w:cstheme="minorHAnsi"/>
          <w:sz w:val="22"/>
          <w:szCs w:val="22"/>
        </w:rPr>
        <w:t xml:space="preserve"> in Fisheries Management Area 10</w:t>
      </w:r>
      <w:r w:rsidR="001F7D87" w:rsidRPr="001F7D87">
        <w:rPr>
          <w:rFonts w:asciiTheme="minorHAnsi" w:hAnsiTheme="minorHAnsi" w:cstheme="minorHAnsi"/>
          <w:sz w:val="22"/>
          <w:szCs w:val="22"/>
        </w:rPr>
        <w:t xml:space="preserve">; providing support in developing recommendation plans with stakeholders to address the identified gaps; and </w:t>
      </w:r>
      <w:r w:rsidR="001F7D87">
        <w:rPr>
          <w:rFonts w:asciiTheme="minorHAnsi" w:hAnsiTheme="minorHAnsi" w:cstheme="minorHAnsi"/>
          <w:sz w:val="22"/>
          <w:szCs w:val="22"/>
        </w:rPr>
        <w:t xml:space="preserve">assisting stakeholders in implementing the </w:t>
      </w:r>
      <w:proofErr w:type="gramStart"/>
      <w:r w:rsidR="001F7D87">
        <w:rPr>
          <w:rFonts w:asciiTheme="minorHAnsi" w:hAnsiTheme="minorHAnsi" w:cstheme="minorHAnsi"/>
          <w:sz w:val="22"/>
          <w:szCs w:val="22"/>
        </w:rPr>
        <w:t>plans;</w:t>
      </w:r>
      <w:proofErr w:type="gramEnd"/>
    </w:p>
    <w:p w14:paraId="521972DB" w14:textId="693CA392" w:rsidR="00154DE5" w:rsidRDefault="006D34E6" w:rsidP="00975AB6">
      <w:pPr>
        <w:numPr>
          <w:ilvl w:val="0"/>
          <w:numId w:val="4"/>
        </w:numPr>
        <w:tabs>
          <w:tab w:val="clear" w:pos="284"/>
        </w:tabs>
        <w:ind w:left="567" w:hanging="283"/>
        <w:rPr>
          <w:rFonts w:asciiTheme="minorHAnsi" w:hAnsiTheme="minorHAnsi" w:cstheme="minorHAnsi"/>
          <w:sz w:val="22"/>
          <w:szCs w:val="22"/>
        </w:rPr>
      </w:pPr>
      <w:r w:rsidRPr="006D34E6">
        <w:rPr>
          <w:rFonts w:asciiTheme="minorHAnsi" w:hAnsiTheme="minorHAnsi" w:cstheme="minorHAnsi"/>
          <w:sz w:val="22"/>
          <w:szCs w:val="22"/>
        </w:rPr>
        <w:t xml:space="preserve">Assist </w:t>
      </w:r>
      <w:r w:rsidR="00242058">
        <w:rPr>
          <w:rFonts w:asciiTheme="minorHAnsi" w:hAnsiTheme="minorHAnsi" w:cstheme="minorHAnsi"/>
          <w:sz w:val="22"/>
          <w:szCs w:val="22"/>
        </w:rPr>
        <w:t xml:space="preserve">the Program Leader </w:t>
      </w:r>
      <w:r w:rsidR="00154DE5">
        <w:rPr>
          <w:rFonts w:asciiTheme="minorHAnsi" w:hAnsiTheme="minorHAnsi" w:cstheme="minorHAnsi"/>
          <w:sz w:val="22"/>
          <w:szCs w:val="22"/>
        </w:rPr>
        <w:t xml:space="preserve">in providing support to the implementation of the </w:t>
      </w:r>
      <w:r w:rsidR="001F7D87">
        <w:rPr>
          <w:rFonts w:asciiTheme="minorHAnsi" w:hAnsiTheme="minorHAnsi" w:cstheme="minorHAnsi"/>
          <w:sz w:val="22"/>
          <w:szCs w:val="22"/>
        </w:rPr>
        <w:t xml:space="preserve">seahorse-specific management plans co-developed with the stakeholders during the Non-Detriment Finding assessment results feedback in three municipalities in </w:t>
      </w:r>
      <w:proofErr w:type="gramStart"/>
      <w:r w:rsidR="001F7D87">
        <w:rPr>
          <w:rFonts w:asciiTheme="minorHAnsi" w:hAnsiTheme="minorHAnsi" w:cstheme="minorHAnsi"/>
          <w:sz w:val="22"/>
          <w:szCs w:val="22"/>
        </w:rPr>
        <w:t>Bohol;</w:t>
      </w:r>
      <w:proofErr w:type="gramEnd"/>
    </w:p>
    <w:p w14:paraId="307F1DC2" w14:textId="77777777" w:rsidR="006D34E6" w:rsidRDefault="006D34E6" w:rsidP="00975AB6">
      <w:pPr>
        <w:numPr>
          <w:ilvl w:val="0"/>
          <w:numId w:val="4"/>
        </w:numPr>
        <w:tabs>
          <w:tab w:val="clear" w:pos="284"/>
        </w:tabs>
        <w:ind w:left="567" w:hanging="283"/>
        <w:rPr>
          <w:rFonts w:asciiTheme="minorHAnsi" w:hAnsiTheme="minorHAnsi" w:cstheme="minorHAnsi"/>
          <w:sz w:val="22"/>
          <w:szCs w:val="22"/>
        </w:rPr>
      </w:pPr>
      <w:r w:rsidRPr="006D34E6">
        <w:rPr>
          <w:rFonts w:asciiTheme="minorHAnsi" w:hAnsiTheme="minorHAnsi" w:cstheme="minorHAnsi"/>
          <w:sz w:val="22"/>
          <w:szCs w:val="22"/>
        </w:rPr>
        <w:t>Facilitate community training programs bringing in expert knowledge where necessary (field visits, sustainable livelihoods, organizational skills, business skills, ecology etc</w:t>
      </w:r>
      <w:proofErr w:type="gramStart"/>
      <w:r w:rsidRPr="006D34E6">
        <w:rPr>
          <w:rFonts w:asciiTheme="minorHAnsi" w:hAnsiTheme="minorHAnsi" w:cstheme="minorHAnsi"/>
          <w:sz w:val="22"/>
          <w:szCs w:val="22"/>
        </w:rPr>
        <w:t>);</w:t>
      </w:r>
      <w:proofErr w:type="gramEnd"/>
    </w:p>
    <w:p w14:paraId="6C1C1B83" w14:textId="0E2FBC03" w:rsidR="001F7D87" w:rsidRPr="001F7D87" w:rsidRDefault="001F7D87" w:rsidP="00975AB6">
      <w:pPr>
        <w:numPr>
          <w:ilvl w:val="0"/>
          <w:numId w:val="4"/>
        </w:numPr>
        <w:tabs>
          <w:tab w:val="clear" w:pos="284"/>
        </w:tabs>
        <w:ind w:left="567" w:hanging="283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2983C77E">
        <w:rPr>
          <w:rFonts w:asciiTheme="minorHAnsi" w:hAnsiTheme="minorHAnsi" w:cstheme="minorBidi"/>
          <w:sz w:val="22"/>
          <w:szCs w:val="22"/>
        </w:rPr>
        <w:t>Facilitate the strengthening of the Peoples Organizations through community meetings and arranging Local Government Unit visits.</w:t>
      </w:r>
    </w:p>
    <w:p w14:paraId="4CF15029" w14:textId="09167308" w:rsidR="006D34E6" w:rsidRPr="006D34E6" w:rsidRDefault="006D34E6" w:rsidP="00975AB6">
      <w:pPr>
        <w:numPr>
          <w:ilvl w:val="0"/>
          <w:numId w:val="4"/>
        </w:numPr>
        <w:tabs>
          <w:tab w:val="clear" w:pos="284"/>
        </w:tabs>
        <w:ind w:left="567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D34E6">
        <w:rPr>
          <w:rFonts w:asciiTheme="minorHAnsi" w:hAnsiTheme="minorHAnsi" w:cstheme="minorHAnsi"/>
          <w:color w:val="000000"/>
          <w:sz w:val="22"/>
          <w:szCs w:val="22"/>
        </w:rPr>
        <w:t xml:space="preserve">Setting of and adherence to relevant project objectives and annual work plan as agreed with the </w:t>
      </w:r>
      <w:r w:rsidR="001F7D87">
        <w:rPr>
          <w:rFonts w:asciiTheme="minorHAnsi" w:hAnsiTheme="minorHAnsi" w:cstheme="minorHAnsi"/>
          <w:color w:val="000000"/>
          <w:sz w:val="22"/>
          <w:szCs w:val="22"/>
        </w:rPr>
        <w:t>Program Leade</w:t>
      </w:r>
      <w:r w:rsidRPr="006D34E6">
        <w:rPr>
          <w:rFonts w:asciiTheme="minorHAnsi" w:hAnsiTheme="minorHAnsi" w:cstheme="minorHAnsi"/>
          <w:color w:val="000000"/>
          <w:sz w:val="22"/>
          <w:szCs w:val="22"/>
        </w:rPr>
        <w:t xml:space="preserve">r at start of project and annually via ZSL’s Performance and Development Review </w:t>
      </w:r>
      <w:proofErr w:type="gramStart"/>
      <w:r w:rsidRPr="006D34E6">
        <w:rPr>
          <w:rFonts w:asciiTheme="minorHAnsi" w:hAnsiTheme="minorHAnsi" w:cstheme="minorHAnsi"/>
          <w:color w:val="000000"/>
          <w:sz w:val="22"/>
          <w:szCs w:val="22"/>
        </w:rPr>
        <w:t>process;</w:t>
      </w:r>
      <w:proofErr w:type="gramEnd"/>
    </w:p>
    <w:p w14:paraId="609D1494" w14:textId="7CA2465C" w:rsidR="006D34E6" w:rsidRPr="006D34E6" w:rsidRDefault="001F7D87" w:rsidP="00975AB6">
      <w:pPr>
        <w:numPr>
          <w:ilvl w:val="0"/>
          <w:numId w:val="4"/>
        </w:numPr>
        <w:tabs>
          <w:tab w:val="clear" w:pos="284"/>
        </w:tabs>
        <w:ind w:left="567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6D34E6" w:rsidRPr="006D34E6">
        <w:rPr>
          <w:rFonts w:asciiTheme="minorHAnsi" w:hAnsiTheme="minorHAnsi" w:cstheme="minorHAnsi"/>
          <w:color w:val="000000"/>
          <w:sz w:val="22"/>
          <w:szCs w:val="22"/>
        </w:rPr>
        <w:t xml:space="preserve">lanning of work schedules with </w:t>
      </w:r>
      <w:r>
        <w:rPr>
          <w:rFonts w:asciiTheme="minorHAnsi" w:hAnsiTheme="minorHAnsi" w:cstheme="minorHAnsi"/>
          <w:color w:val="000000"/>
          <w:sz w:val="22"/>
          <w:szCs w:val="22"/>
        </w:rPr>
        <w:t>the Program Leader</w:t>
      </w:r>
      <w:r w:rsidR="006D34E6" w:rsidRPr="006D34E6">
        <w:rPr>
          <w:rFonts w:asciiTheme="minorHAnsi" w:hAnsiTheme="minorHAnsi" w:cstheme="minorHAnsi"/>
          <w:color w:val="000000"/>
          <w:sz w:val="22"/>
          <w:szCs w:val="22"/>
        </w:rPr>
        <w:t xml:space="preserve">, organization and recording of expenses and oversight of travel </w:t>
      </w:r>
      <w:proofErr w:type="gramStart"/>
      <w:r w:rsidR="006D34E6" w:rsidRPr="006D34E6">
        <w:rPr>
          <w:rFonts w:asciiTheme="minorHAnsi" w:hAnsiTheme="minorHAnsi" w:cstheme="minorHAnsi"/>
          <w:color w:val="000000"/>
          <w:sz w:val="22"/>
          <w:szCs w:val="22"/>
        </w:rPr>
        <w:t>logistics;</w:t>
      </w:r>
      <w:proofErr w:type="gramEnd"/>
    </w:p>
    <w:p w14:paraId="68BE2DF4" w14:textId="7A366124" w:rsidR="006D34E6" w:rsidRPr="006D34E6" w:rsidRDefault="006D34E6" w:rsidP="00975AB6">
      <w:pPr>
        <w:numPr>
          <w:ilvl w:val="0"/>
          <w:numId w:val="4"/>
        </w:numPr>
        <w:tabs>
          <w:tab w:val="clear" w:pos="284"/>
        </w:tabs>
        <w:ind w:left="567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D34E6">
        <w:rPr>
          <w:rFonts w:asciiTheme="minorHAnsi" w:hAnsiTheme="minorHAnsi" w:cstheme="minorHAnsi"/>
          <w:color w:val="000000"/>
          <w:sz w:val="22"/>
          <w:szCs w:val="22"/>
        </w:rPr>
        <w:t xml:space="preserve">Input to monthly technical reports and key performance indicators (KPIs), and technical reports in co-ordination with the </w:t>
      </w:r>
      <w:r w:rsidR="001F7D87">
        <w:rPr>
          <w:rFonts w:asciiTheme="minorHAnsi" w:hAnsiTheme="minorHAnsi" w:cstheme="minorHAnsi"/>
          <w:color w:val="000000"/>
          <w:sz w:val="22"/>
          <w:szCs w:val="22"/>
        </w:rPr>
        <w:t>Program Leader, Conservation Biologist and Fisheries Biologist</w:t>
      </w:r>
      <w:r w:rsidRPr="006D34E6">
        <w:rPr>
          <w:rFonts w:asciiTheme="minorHAnsi" w:hAnsiTheme="minorHAnsi" w:cstheme="minorHAnsi"/>
          <w:color w:val="000000"/>
          <w:sz w:val="22"/>
          <w:szCs w:val="22"/>
        </w:rPr>
        <w:t xml:space="preserve">, for review by the technical </w:t>
      </w:r>
      <w:r w:rsidR="001F7D87">
        <w:rPr>
          <w:rFonts w:asciiTheme="minorHAnsi" w:hAnsiTheme="minorHAnsi" w:cstheme="minorHAnsi"/>
          <w:color w:val="000000"/>
          <w:sz w:val="22"/>
          <w:szCs w:val="22"/>
        </w:rPr>
        <w:t>advisors in the UK and Canada</w:t>
      </w:r>
      <w:r w:rsidRPr="006D34E6">
        <w:rPr>
          <w:rFonts w:asciiTheme="minorHAnsi" w:hAnsiTheme="minorHAnsi" w:cstheme="minorHAnsi"/>
          <w:color w:val="000000"/>
          <w:sz w:val="22"/>
          <w:szCs w:val="22"/>
        </w:rPr>
        <w:t>;</w:t>
      </w:r>
      <w:r w:rsidR="001F7D87">
        <w:rPr>
          <w:rFonts w:asciiTheme="minorHAnsi" w:hAnsiTheme="minorHAnsi" w:cstheme="minorHAnsi"/>
          <w:color w:val="000000"/>
          <w:sz w:val="22"/>
          <w:szCs w:val="22"/>
        </w:rPr>
        <w:t xml:space="preserve"> and</w:t>
      </w:r>
    </w:p>
    <w:p w14:paraId="62F5D516" w14:textId="25B18EDE" w:rsidR="006D34E6" w:rsidRPr="006D34E6" w:rsidRDefault="006D34E6" w:rsidP="00975AB6">
      <w:pPr>
        <w:numPr>
          <w:ilvl w:val="0"/>
          <w:numId w:val="4"/>
        </w:numPr>
        <w:tabs>
          <w:tab w:val="clear" w:pos="284"/>
        </w:tabs>
        <w:ind w:left="567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D34E6">
        <w:rPr>
          <w:rFonts w:asciiTheme="minorHAnsi" w:hAnsiTheme="minorHAnsi" w:cstheme="minorHAnsi"/>
          <w:color w:val="000000"/>
          <w:sz w:val="22"/>
          <w:szCs w:val="22"/>
        </w:rPr>
        <w:t xml:space="preserve">In collaboration with </w:t>
      </w:r>
      <w:r w:rsidR="001F7D87">
        <w:rPr>
          <w:rFonts w:asciiTheme="minorHAnsi" w:hAnsiTheme="minorHAnsi" w:cstheme="minorHAnsi"/>
          <w:color w:val="000000"/>
          <w:sz w:val="22"/>
          <w:szCs w:val="22"/>
        </w:rPr>
        <w:t>PSP team members</w:t>
      </w:r>
      <w:r w:rsidRPr="006D34E6">
        <w:rPr>
          <w:rFonts w:asciiTheme="minorHAnsi" w:hAnsiTheme="minorHAnsi" w:cstheme="minorHAnsi"/>
          <w:color w:val="000000"/>
          <w:sz w:val="22"/>
          <w:szCs w:val="22"/>
        </w:rPr>
        <w:t>, develop new aspects of the project that are in line with ZSL’s long-term strategic aims</w:t>
      </w:r>
      <w:r w:rsidR="001F7D87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4850BC0" w14:textId="601CF609" w:rsidR="006D34E6" w:rsidRDefault="006D34E6" w:rsidP="001F7D87">
      <w:pPr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0097379" w14:textId="77777777" w:rsidR="007B52BD" w:rsidRPr="007B52BD" w:rsidRDefault="007B52BD" w:rsidP="007B52BD">
      <w:pPr>
        <w:jc w:val="both"/>
        <w:rPr>
          <w:rFonts w:asciiTheme="minorHAnsi" w:hAnsiTheme="minorHAnsi" w:cs="Arial"/>
          <w:sz w:val="22"/>
          <w:szCs w:val="22"/>
        </w:rPr>
      </w:pPr>
      <w:r w:rsidRPr="007B52BD">
        <w:rPr>
          <w:rFonts w:asciiTheme="minorHAnsi" w:hAnsiTheme="minorHAnsi" w:cs="Arial"/>
          <w:sz w:val="22"/>
          <w:szCs w:val="22"/>
        </w:rPr>
        <w:lastRenderedPageBreak/>
        <w:t xml:space="preserve">The duties and responsibilities described are not a comprehensive list and additional tasks </w:t>
      </w:r>
    </w:p>
    <w:p w14:paraId="1D40BF90" w14:textId="059F9984" w:rsidR="007B52BD" w:rsidRPr="007B52BD" w:rsidRDefault="007B52BD" w:rsidP="007B52BD">
      <w:pPr>
        <w:jc w:val="both"/>
        <w:rPr>
          <w:rFonts w:asciiTheme="minorHAnsi" w:hAnsiTheme="minorHAnsi" w:cs="Arial"/>
          <w:sz w:val="22"/>
          <w:szCs w:val="22"/>
        </w:rPr>
      </w:pPr>
      <w:r w:rsidRPr="007B52BD">
        <w:rPr>
          <w:rFonts w:asciiTheme="minorHAnsi" w:hAnsiTheme="minorHAnsi" w:cs="Arial"/>
          <w:sz w:val="22"/>
          <w:szCs w:val="22"/>
        </w:rPr>
        <w:t>may be assigned from time to time that are in line with the level of the role.</w:t>
      </w:r>
    </w:p>
    <w:p w14:paraId="16C75BD8" w14:textId="77777777" w:rsidR="007B52BD" w:rsidRPr="007B52BD" w:rsidRDefault="007B52BD" w:rsidP="007B52BD">
      <w:pPr>
        <w:jc w:val="both"/>
        <w:rPr>
          <w:rFonts w:cs="Arial"/>
        </w:rPr>
      </w:pPr>
    </w:p>
    <w:p w14:paraId="239FC611" w14:textId="48F72347" w:rsidR="00126340" w:rsidRPr="00CC4FE3" w:rsidRDefault="005A6215" w:rsidP="00034673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  <w:r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Person Specification</w:t>
      </w:r>
    </w:p>
    <w:p w14:paraId="31D23FDB" w14:textId="77777777" w:rsidR="00B56235" w:rsidRPr="00EE1A93" w:rsidRDefault="00B56235" w:rsidP="00034673">
      <w:pPr>
        <w:jc w:val="both"/>
        <w:rPr>
          <w:rFonts w:asciiTheme="minorHAnsi" w:hAnsiTheme="minorHAnsi" w:cs="Arial"/>
          <w:b/>
          <w:bCs/>
          <w:color w:val="365F91" w:themeColor="accent1" w:themeShade="BF"/>
          <w:sz w:val="32"/>
          <w:szCs w:val="3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7746"/>
      </w:tblGrid>
      <w:tr w:rsidR="00E615A4" w14:paraId="6EDBDC52" w14:textId="77777777" w:rsidTr="65635B30">
        <w:tc>
          <w:tcPr>
            <w:tcW w:w="9017" w:type="dxa"/>
            <w:gridSpan w:val="2"/>
            <w:shd w:val="clear" w:color="auto" w:fill="006600"/>
          </w:tcPr>
          <w:p w14:paraId="7E6B20F2" w14:textId="42D000D7" w:rsidR="00E615A4" w:rsidRDefault="00E615A4" w:rsidP="006D2DAA">
            <w:pPr>
              <w:jc w:val="both"/>
              <w:rPr>
                <w:rFonts w:cs="Arial"/>
                <w:szCs w:val="24"/>
              </w:rPr>
            </w:pPr>
            <w:r w:rsidRPr="002402A1">
              <w:rPr>
                <w:rFonts w:cs="Arial"/>
                <w:color w:val="FFFFFF" w:themeColor="background1"/>
                <w:szCs w:val="24"/>
              </w:rPr>
              <w:t>Experienc</w:t>
            </w:r>
            <w:r w:rsidR="00FE2712">
              <w:rPr>
                <w:rFonts w:cs="Arial"/>
                <w:color w:val="FFFFFF" w:themeColor="background1"/>
                <w:szCs w:val="24"/>
              </w:rPr>
              <w:t>e</w:t>
            </w:r>
          </w:p>
        </w:tc>
      </w:tr>
      <w:tr w:rsidR="00E615A4" w14:paraId="4EB2D4DC" w14:textId="77777777" w:rsidTr="65635B30">
        <w:tc>
          <w:tcPr>
            <w:tcW w:w="1271" w:type="dxa"/>
          </w:tcPr>
          <w:p w14:paraId="03A03219" w14:textId="0C4D43BE" w:rsidR="00E615A4" w:rsidRDefault="00E615A4" w:rsidP="006D2DAA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Essential</w:t>
            </w:r>
          </w:p>
        </w:tc>
        <w:tc>
          <w:tcPr>
            <w:tcW w:w="7746" w:type="dxa"/>
          </w:tcPr>
          <w:p w14:paraId="3E91B8CA" w14:textId="218C6131" w:rsidR="000E5FD8" w:rsidRPr="00045823" w:rsidRDefault="000E5FD8" w:rsidP="000E5FD8">
            <w:pPr>
              <w:jc w:val="both"/>
              <w:rPr>
                <w:rFonts w:cs="Arial"/>
                <w:b/>
                <w:bCs/>
                <w:i/>
                <w:iCs/>
                <w:szCs w:val="24"/>
              </w:rPr>
            </w:pPr>
          </w:p>
          <w:p w14:paraId="2A8ACCCC" w14:textId="46268F53" w:rsidR="00B051EC" w:rsidRPr="008940F5" w:rsidRDefault="00B051EC" w:rsidP="008940F5">
            <w:pPr>
              <w:ind w:left="360"/>
              <w:jc w:val="both"/>
              <w:rPr>
                <w:rFonts w:cs="Arial"/>
              </w:rPr>
            </w:pPr>
            <w:r w:rsidRPr="008940F5">
              <w:rPr>
                <w:rFonts w:cs="Arial"/>
              </w:rPr>
              <w:t xml:space="preserve">A university degree in Social Science, Conservation Science, Environmental Science or related subject area, or equivalent qualification, or demonstrate such a level of equivalent qualifications and experience through relevant practical work </w:t>
            </w:r>
            <w:proofErr w:type="gramStart"/>
            <w:r w:rsidRPr="008940F5">
              <w:rPr>
                <w:rFonts w:cs="Arial"/>
              </w:rPr>
              <w:t>experience</w:t>
            </w:r>
            <w:r w:rsidR="004E413F" w:rsidRPr="008940F5">
              <w:rPr>
                <w:rFonts w:cs="Arial"/>
              </w:rPr>
              <w:t>;</w:t>
            </w:r>
            <w:proofErr w:type="gramEnd"/>
          </w:p>
          <w:p w14:paraId="16463004" w14:textId="6E3CB10D" w:rsidR="004E413F" w:rsidRPr="008940F5" w:rsidRDefault="004E413F" w:rsidP="008940F5">
            <w:pPr>
              <w:ind w:left="360"/>
              <w:jc w:val="both"/>
              <w:rPr>
                <w:rFonts w:cs="Arial"/>
              </w:rPr>
            </w:pPr>
            <w:r w:rsidRPr="008940F5">
              <w:rPr>
                <w:rFonts w:cs="Arial"/>
              </w:rPr>
              <w:t>At least three (</w:t>
            </w:r>
            <w:r w:rsidR="006351D4" w:rsidRPr="008940F5">
              <w:rPr>
                <w:rFonts w:cs="Arial"/>
              </w:rPr>
              <w:t>2</w:t>
            </w:r>
            <w:r w:rsidRPr="008940F5">
              <w:rPr>
                <w:rFonts w:cs="Arial"/>
              </w:rPr>
              <w:t>)</w:t>
            </w:r>
            <w:r w:rsidR="522390EC" w:rsidRPr="008940F5">
              <w:rPr>
                <w:rFonts w:cs="Arial"/>
              </w:rPr>
              <w:t xml:space="preserve"> to five (</w:t>
            </w:r>
            <w:r w:rsidR="006351D4" w:rsidRPr="008940F5">
              <w:rPr>
                <w:rFonts w:cs="Arial"/>
              </w:rPr>
              <w:t>3</w:t>
            </w:r>
            <w:r w:rsidR="522390EC" w:rsidRPr="008940F5">
              <w:rPr>
                <w:rFonts w:cs="Arial"/>
              </w:rPr>
              <w:t>)</w:t>
            </w:r>
            <w:r w:rsidRPr="008940F5">
              <w:rPr>
                <w:rFonts w:cs="Arial"/>
              </w:rPr>
              <w:t xml:space="preserve"> </w:t>
            </w:r>
            <w:proofErr w:type="spellStart"/>
            <w:r w:rsidRPr="008940F5">
              <w:rPr>
                <w:rFonts w:cs="Arial"/>
              </w:rPr>
              <w:t>years</w:t>
            </w:r>
            <w:r w:rsidR="00197EA6" w:rsidRPr="008940F5">
              <w:rPr>
                <w:rFonts w:cs="Arial"/>
              </w:rPr>
              <w:t xml:space="preserve"> </w:t>
            </w:r>
            <w:r w:rsidRPr="008940F5">
              <w:rPr>
                <w:rFonts w:cs="Arial"/>
              </w:rPr>
              <w:t>experience</w:t>
            </w:r>
            <w:proofErr w:type="spellEnd"/>
            <w:r w:rsidR="00250375" w:rsidRPr="008940F5">
              <w:rPr>
                <w:rFonts w:cs="Arial"/>
              </w:rPr>
              <w:t xml:space="preserve"> in </w:t>
            </w:r>
            <w:r w:rsidR="00055664" w:rsidRPr="008940F5">
              <w:rPr>
                <w:rFonts w:cs="Arial"/>
              </w:rPr>
              <w:t>community organizing</w:t>
            </w:r>
            <w:r w:rsidR="00B051EC" w:rsidRPr="008940F5">
              <w:rPr>
                <w:rFonts w:cs="Arial"/>
              </w:rPr>
              <w:t xml:space="preserve"> in fishing </w:t>
            </w:r>
            <w:proofErr w:type="gramStart"/>
            <w:r w:rsidR="00B051EC" w:rsidRPr="008940F5">
              <w:rPr>
                <w:rFonts w:cs="Arial"/>
              </w:rPr>
              <w:t>community</w:t>
            </w:r>
            <w:r w:rsidRPr="008940F5">
              <w:rPr>
                <w:rFonts w:cs="Arial"/>
              </w:rPr>
              <w:t>;</w:t>
            </w:r>
            <w:proofErr w:type="gramEnd"/>
          </w:p>
          <w:p w14:paraId="7B140C0D" w14:textId="3F1BB316" w:rsidR="00250375" w:rsidRPr="008940F5" w:rsidRDefault="004E413F" w:rsidP="008940F5">
            <w:pPr>
              <w:ind w:left="360"/>
              <w:jc w:val="both"/>
              <w:rPr>
                <w:rFonts w:cs="Arial"/>
              </w:rPr>
            </w:pPr>
            <w:r w:rsidRPr="008940F5">
              <w:rPr>
                <w:rFonts w:cs="Arial"/>
              </w:rPr>
              <w:t xml:space="preserve">Experience in conducting </w:t>
            </w:r>
            <w:r w:rsidR="00B051EC" w:rsidRPr="008940F5">
              <w:rPr>
                <w:rFonts w:cs="Arial"/>
              </w:rPr>
              <w:t>MPA MEAT assessments</w:t>
            </w:r>
            <w:r w:rsidR="0062463A" w:rsidRPr="008940F5">
              <w:rPr>
                <w:rFonts w:cs="Arial"/>
              </w:rPr>
              <w:t>,</w:t>
            </w:r>
            <w:r w:rsidR="00197EA6" w:rsidRPr="008940F5">
              <w:rPr>
                <w:rFonts w:cs="Arial"/>
              </w:rPr>
              <w:t xml:space="preserve"> and</w:t>
            </w:r>
            <w:r w:rsidR="0062463A" w:rsidRPr="008940F5">
              <w:rPr>
                <w:rFonts w:cs="Arial"/>
              </w:rPr>
              <w:t xml:space="preserve"> </w:t>
            </w:r>
            <w:r w:rsidR="00B051EC" w:rsidRPr="008940F5">
              <w:rPr>
                <w:rFonts w:cs="Arial"/>
              </w:rPr>
              <w:t xml:space="preserve">People Organization establishment and </w:t>
            </w:r>
            <w:proofErr w:type="gramStart"/>
            <w:r w:rsidR="00B051EC" w:rsidRPr="008940F5">
              <w:rPr>
                <w:rFonts w:cs="Arial"/>
              </w:rPr>
              <w:t>strengthening;</w:t>
            </w:r>
            <w:proofErr w:type="gramEnd"/>
          </w:p>
          <w:p w14:paraId="33AEA9BF" w14:textId="7C06EABE" w:rsidR="00306590" w:rsidRPr="008940F5" w:rsidRDefault="00250375" w:rsidP="008940F5">
            <w:pPr>
              <w:ind w:left="360"/>
              <w:jc w:val="both"/>
              <w:rPr>
                <w:rFonts w:cs="Arial"/>
              </w:rPr>
            </w:pPr>
            <w:r w:rsidRPr="008940F5">
              <w:rPr>
                <w:rFonts w:cs="Arial"/>
              </w:rPr>
              <w:t xml:space="preserve">Extensive experience in </w:t>
            </w:r>
            <w:r w:rsidR="0062463A" w:rsidRPr="008940F5">
              <w:rPr>
                <w:rFonts w:cs="Arial"/>
              </w:rPr>
              <w:t>community meetings,</w:t>
            </w:r>
            <w:r w:rsidR="001245CF" w:rsidRPr="008940F5">
              <w:rPr>
                <w:rFonts w:cs="Arial"/>
              </w:rPr>
              <w:t xml:space="preserve"> coordination with partners, facilitations, and </w:t>
            </w:r>
            <w:r w:rsidR="00B051EC" w:rsidRPr="008940F5">
              <w:rPr>
                <w:rFonts w:cs="Arial"/>
              </w:rPr>
              <w:t>advocacy</w:t>
            </w:r>
            <w:r w:rsidR="001245CF" w:rsidRPr="008940F5">
              <w:rPr>
                <w:rFonts w:cs="Arial"/>
              </w:rPr>
              <w:t xml:space="preserve"> campaign</w:t>
            </w:r>
            <w:r w:rsidR="00B051EC" w:rsidRPr="008940F5">
              <w:rPr>
                <w:rFonts w:cs="Arial"/>
              </w:rPr>
              <w:t>s;</w:t>
            </w:r>
          </w:p>
        </w:tc>
      </w:tr>
      <w:tr w:rsidR="00E615A4" w14:paraId="62D3B963" w14:textId="77777777" w:rsidTr="65635B30">
        <w:tc>
          <w:tcPr>
            <w:tcW w:w="1271" w:type="dxa"/>
          </w:tcPr>
          <w:p w14:paraId="3D9CD8E9" w14:textId="261715AA" w:rsidR="00E615A4" w:rsidRDefault="00E615A4" w:rsidP="006D2DAA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Desirable </w:t>
            </w:r>
          </w:p>
        </w:tc>
        <w:tc>
          <w:tcPr>
            <w:tcW w:w="7746" w:type="dxa"/>
          </w:tcPr>
          <w:p w14:paraId="68777DD3" w14:textId="711C06BC" w:rsidR="00197EA6" w:rsidRDefault="00197EA6" w:rsidP="00975AB6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Experience in species-specific conservation projects</w:t>
            </w:r>
            <w:r w:rsidR="00BD0FCA">
              <w:rPr>
                <w:rFonts w:cs="Arial"/>
              </w:rPr>
              <w:t>; and in MPA establishment/</w:t>
            </w:r>
            <w:proofErr w:type="gramStart"/>
            <w:r w:rsidR="00BD0FCA">
              <w:rPr>
                <w:rFonts w:cs="Arial"/>
              </w:rPr>
              <w:t>strengthening;</w:t>
            </w:r>
            <w:proofErr w:type="gramEnd"/>
          </w:p>
          <w:p w14:paraId="453A2614" w14:textId="49ED01F2" w:rsidR="00197EA6" w:rsidRPr="00197EA6" w:rsidRDefault="00197EA6" w:rsidP="00975AB6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Preferably with previous experience in non-government organizations (NGO) settings and natural resource conservation and management programs.</w:t>
            </w:r>
          </w:p>
        </w:tc>
      </w:tr>
      <w:tr w:rsidR="00E615A4" w14:paraId="42DA08AD" w14:textId="77777777" w:rsidTr="65635B30">
        <w:tc>
          <w:tcPr>
            <w:tcW w:w="9017" w:type="dxa"/>
            <w:gridSpan w:val="2"/>
            <w:shd w:val="clear" w:color="auto" w:fill="006600"/>
          </w:tcPr>
          <w:p w14:paraId="7FA39D64" w14:textId="63ECA37A" w:rsidR="00E615A4" w:rsidRDefault="00E615A4" w:rsidP="006D2DAA">
            <w:pPr>
              <w:jc w:val="both"/>
              <w:rPr>
                <w:rFonts w:cs="Arial"/>
                <w:szCs w:val="24"/>
              </w:rPr>
            </w:pPr>
            <w:r w:rsidRPr="002402A1">
              <w:rPr>
                <w:rFonts w:cs="Arial"/>
                <w:color w:val="FFFFFF" w:themeColor="background1"/>
                <w:szCs w:val="24"/>
              </w:rPr>
              <w:t>Knowledge and skills</w:t>
            </w:r>
          </w:p>
        </w:tc>
      </w:tr>
      <w:tr w:rsidR="00E615A4" w14:paraId="60A529A9" w14:textId="77777777" w:rsidTr="65635B30">
        <w:tc>
          <w:tcPr>
            <w:tcW w:w="1271" w:type="dxa"/>
          </w:tcPr>
          <w:p w14:paraId="418BBEB9" w14:textId="611FAA80" w:rsidR="00E615A4" w:rsidRDefault="00E615A4" w:rsidP="006D2DAA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Essential</w:t>
            </w:r>
          </w:p>
        </w:tc>
        <w:tc>
          <w:tcPr>
            <w:tcW w:w="7746" w:type="dxa"/>
          </w:tcPr>
          <w:p w14:paraId="7CA93185" w14:textId="55F9061A" w:rsidR="00272F34" w:rsidRPr="00272F34" w:rsidRDefault="00272F34" w:rsidP="00975AB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szCs w:val="24"/>
              </w:rPr>
            </w:pPr>
            <w:r w:rsidRPr="00272F34">
              <w:rPr>
                <w:rFonts w:cs="Arial"/>
                <w:szCs w:val="24"/>
              </w:rPr>
              <w:t>Advanced skills in using MS office packages, specifically Excel and</w:t>
            </w:r>
            <w:r>
              <w:rPr>
                <w:rFonts w:cs="Arial"/>
                <w:szCs w:val="24"/>
              </w:rPr>
              <w:t xml:space="preserve"> </w:t>
            </w:r>
            <w:r w:rsidRPr="00272F34">
              <w:rPr>
                <w:rFonts w:cs="Arial"/>
                <w:szCs w:val="24"/>
              </w:rPr>
              <w:t>PowerPoint or equivalent software packages will be acceptable.</w:t>
            </w:r>
          </w:p>
          <w:p w14:paraId="29208BEF" w14:textId="0CA1A685" w:rsidR="0024644B" w:rsidRPr="00F3388D" w:rsidRDefault="00F3388D" w:rsidP="00975AB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Good understanding of community-based conservation initiatives</w:t>
            </w:r>
          </w:p>
        </w:tc>
      </w:tr>
      <w:tr w:rsidR="00E615A4" w14:paraId="1111DBEC" w14:textId="77777777" w:rsidTr="65635B30">
        <w:tc>
          <w:tcPr>
            <w:tcW w:w="1271" w:type="dxa"/>
          </w:tcPr>
          <w:p w14:paraId="3B3C306E" w14:textId="643DDCFC" w:rsidR="00E615A4" w:rsidRDefault="00E615A4" w:rsidP="006D2DAA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Desirable</w:t>
            </w:r>
          </w:p>
        </w:tc>
        <w:tc>
          <w:tcPr>
            <w:tcW w:w="7746" w:type="dxa"/>
          </w:tcPr>
          <w:p w14:paraId="0F1AC55B" w14:textId="257EA1A3" w:rsidR="00043FED" w:rsidRDefault="00B051EC" w:rsidP="00975AB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With strong communication skills both community and local government level;</w:t>
            </w:r>
          </w:p>
        </w:tc>
      </w:tr>
      <w:tr w:rsidR="00E615A4" w14:paraId="6B2039FF" w14:textId="77777777" w:rsidTr="65635B30">
        <w:tc>
          <w:tcPr>
            <w:tcW w:w="9017" w:type="dxa"/>
            <w:gridSpan w:val="2"/>
            <w:shd w:val="clear" w:color="auto" w:fill="006600"/>
          </w:tcPr>
          <w:p w14:paraId="1C685F64" w14:textId="4C8A52E3" w:rsidR="00E615A4" w:rsidRPr="002402A1" w:rsidRDefault="00E615A4" w:rsidP="006D2DAA">
            <w:pPr>
              <w:jc w:val="both"/>
              <w:rPr>
                <w:rFonts w:cs="Arial"/>
                <w:color w:val="FFFFFF" w:themeColor="background1"/>
                <w:szCs w:val="24"/>
              </w:rPr>
            </w:pPr>
            <w:r w:rsidRPr="002402A1">
              <w:rPr>
                <w:rFonts w:cs="Arial"/>
                <w:color w:val="FFFFFF" w:themeColor="background1"/>
                <w:szCs w:val="24"/>
              </w:rPr>
              <w:t>Additional requirements</w:t>
            </w:r>
          </w:p>
        </w:tc>
      </w:tr>
      <w:tr w:rsidR="00E615A4" w14:paraId="2437A0A8" w14:textId="77777777" w:rsidTr="65635B30">
        <w:tc>
          <w:tcPr>
            <w:tcW w:w="1271" w:type="dxa"/>
          </w:tcPr>
          <w:p w14:paraId="14B5E13F" w14:textId="399B439B" w:rsidR="00E615A4" w:rsidRDefault="00EE1330" w:rsidP="006D2DAA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Essential</w:t>
            </w:r>
          </w:p>
        </w:tc>
        <w:tc>
          <w:tcPr>
            <w:tcW w:w="7746" w:type="dxa"/>
          </w:tcPr>
          <w:p w14:paraId="10EB1CE5" w14:textId="0BC254E4" w:rsidR="001B2E7B" w:rsidRPr="009472C2" w:rsidRDefault="001B2E7B" w:rsidP="00975AB6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</w:rPr>
            </w:pPr>
            <w:r w:rsidRPr="009472C2">
              <w:rPr>
                <w:rFonts w:cs="Arial"/>
              </w:rPr>
              <w:t>T</w:t>
            </w:r>
            <w:r w:rsidR="00F02EB3" w:rsidRPr="009472C2">
              <w:rPr>
                <w:rFonts w:cs="Arial"/>
              </w:rPr>
              <w:t xml:space="preserve">his post will require extensive outside working with direct exposure to the weather and </w:t>
            </w:r>
            <w:r w:rsidR="00C74798">
              <w:rPr>
                <w:rFonts w:cs="Arial"/>
              </w:rPr>
              <w:t>the community</w:t>
            </w:r>
            <w:r w:rsidRPr="009472C2">
              <w:rPr>
                <w:rFonts w:cs="Arial"/>
              </w:rPr>
              <w:t xml:space="preserve">. </w:t>
            </w:r>
          </w:p>
          <w:p w14:paraId="74256531" w14:textId="3C491CCD" w:rsidR="00CB4B12" w:rsidRDefault="00F02EB3" w:rsidP="00975AB6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</w:rPr>
            </w:pPr>
            <w:r w:rsidRPr="009472C2">
              <w:rPr>
                <w:rFonts w:cs="Arial"/>
              </w:rPr>
              <w:t xml:space="preserve">This post is </w:t>
            </w:r>
            <w:r w:rsidR="001D65A5">
              <w:rPr>
                <w:rFonts w:cs="Arial"/>
              </w:rPr>
              <w:t>a blended role for office</w:t>
            </w:r>
            <w:r w:rsidR="00C74798">
              <w:rPr>
                <w:rFonts w:cs="Arial"/>
              </w:rPr>
              <w:t>, travel and</w:t>
            </w:r>
            <w:r w:rsidR="001D65A5">
              <w:rPr>
                <w:rFonts w:cs="Arial"/>
              </w:rPr>
              <w:t xml:space="preserve"> </w:t>
            </w:r>
            <w:r w:rsidR="00C74798">
              <w:rPr>
                <w:rFonts w:cs="Arial"/>
              </w:rPr>
              <w:t>immersion to project s</w:t>
            </w:r>
            <w:r w:rsidR="00D7118D">
              <w:rPr>
                <w:rFonts w:cs="Arial"/>
              </w:rPr>
              <w:t xml:space="preserve">ites </w:t>
            </w:r>
            <w:r w:rsidRPr="009472C2">
              <w:rPr>
                <w:rFonts w:cs="Arial"/>
              </w:rPr>
              <w:t>will be required</w:t>
            </w:r>
            <w:r w:rsidR="001B2E7B" w:rsidRPr="009472C2">
              <w:rPr>
                <w:rFonts w:cs="Arial"/>
              </w:rPr>
              <w:t xml:space="preserve">. </w:t>
            </w:r>
          </w:p>
          <w:p w14:paraId="10C43F4F" w14:textId="3A370DA5" w:rsidR="009A1F81" w:rsidRDefault="009A1F81" w:rsidP="00975AB6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This post requires [occasional/frequent] work</w:t>
            </w:r>
            <w:r w:rsidR="005C08BC">
              <w:rPr>
                <w:rFonts w:cs="Arial"/>
              </w:rPr>
              <w:t xml:space="preserve"> during evenings and/or and weekends</w:t>
            </w:r>
          </w:p>
          <w:p w14:paraId="042EE61F" w14:textId="4DA0A316" w:rsidR="00F02EB3" w:rsidRPr="009472C2" w:rsidRDefault="00F02EB3" w:rsidP="00975AB6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</w:rPr>
            </w:pPr>
            <w:r w:rsidRPr="009472C2">
              <w:rPr>
                <w:rFonts w:cs="Arial"/>
              </w:rPr>
              <w:t>This position will be office based but considerable travel will be required.</w:t>
            </w:r>
          </w:p>
          <w:p w14:paraId="4CD0A503" w14:textId="029EC5C7" w:rsidR="008E0666" w:rsidRDefault="008E0666" w:rsidP="00975AB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Strong commitment to creating a culture</w:t>
            </w:r>
            <w:r w:rsidR="00E61966">
              <w:rPr>
                <w:rFonts w:cs="Arial"/>
                <w:szCs w:val="24"/>
              </w:rPr>
              <w:t xml:space="preserve"> </w:t>
            </w:r>
            <w:r w:rsidR="00A24113">
              <w:rPr>
                <w:rFonts w:cs="Arial"/>
                <w:szCs w:val="24"/>
              </w:rPr>
              <w:t>that lives ZSL values</w:t>
            </w:r>
            <w:r w:rsidR="006E2A1B">
              <w:rPr>
                <w:rFonts w:cs="Arial"/>
                <w:szCs w:val="24"/>
              </w:rPr>
              <w:t xml:space="preserve"> and commitment to safeguarding, equality and diversity</w:t>
            </w:r>
            <w:r>
              <w:rPr>
                <w:rFonts w:cs="Arial"/>
                <w:szCs w:val="24"/>
              </w:rPr>
              <w:t xml:space="preserve"> </w:t>
            </w:r>
            <w:r w:rsidR="00A24113">
              <w:rPr>
                <w:rFonts w:cs="Arial"/>
                <w:szCs w:val="24"/>
              </w:rPr>
              <w:t>(</w:t>
            </w:r>
            <w:r w:rsidR="00E93004">
              <w:rPr>
                <w:rFonts w:cs="Arial"/>
                <w:szCs w:val="24"/>
              </w:rPr>
              <w:t xml:space="preserve">collaborative, inspiring, inclusive, innovative, </w:t>
            </w:r>
            <w:r w:rsidR="005A108C">
              <w:rPr>
                <w:rFonts w:cs="Arial"/>
                <w:szCs w:val="24"/>
              </w:rPr>
              <w:t>impactful,</w:t>
            </w:r>
            <w:r w:rsidR="00E93004">
              <w:rPr>
                <w:rFonts w:cs="Arial"/>
                <w:szCs w:val="24"/>
              </w:rPr>
              <w:t xml:space="preserve"> and ethical)</w:t>
            </w:r>
          </w:p>
          <w:p w14:paraId="208EE017" w14:textId="66C75325" w:rsidR="00CB4B12" w:rsidRPr="001123C2" w:rsidRDefault="00A74D1F" w:rsidP="00975AB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szCs w:val="24"/>
              </w:rPr>
            </w:pPr>
            <w:r w:rsidRPr="00A74D1F">
              <w:rPr>
                <w:rFonts w:cs="Arial"/>
                <w:szCs w:val="24"/>
              </w:rPr>
              <w:t>To comply with and promote Health and Safety policies and procedures</w:t>
            </w:r>
            <w:r w:rsidR="001123C2">
              <w:rPr>
                <w:rFonts w:cs="Arial"/>
                <w:szCs w:val="24"/>
              </w:rPr>
              <w:t>.</w:t>
            </w:r>
          </w:p>
        </w:tc>
      </w:tr>
    </w:tbl>
    <w:p w14:paraId="05919FA2" w14:textId="77777777" w:rsidR="00A00F71" w:rsidRPr="006D2DAA" w:rsidRDefault="00A00F71" w:rsidP="00E61966">
      <w:pPr>
        <w:jc w:val="both"/>
        <w:rPr>
          <w:rFonts w:asciiTheme="minorHAnsi" w:hAnsiTheme="minorHAnsi" w:cs="Arial"/>
          <w:b/>
          <w:szCs w:val="24"/>
        </w:rPr>
      </w:pPr>
    </w:p>
    <w:sectPr w:rsidR="00A00F71" w:rsidRPr="006D2DAA" w:rsidSect="00DA7170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40" w:right="1440" w:bottom="1440" w:left="1440" w:header="1134" w:footer="851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520F6" w14:textId="77777777" w:rsidR="001E20C9" w:rsidRDefault="001E20C9">
      <w:r>
        <w:separator/>
      </w:r>
    </w:p>
  </w:endnote>
  <w:endnote w:type="continuationSeparator" w:id="0">
    <w:p w14:paraId="6F50854B" w14:textId="77777777" w:rsidR="001E20C9" w:rsidRDefault="001E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F84533" w14:paraId="554283A7" w14:textId="77777777" w:rsidTr="05F84533">
      <w:trPr>
        <w:trHeight w:val="300"/>
      </w:trPr>
      <w:tc>
        <w:tcPr>
          <w:tcW w:w="3005" w:type="dxa"/>
        </w:tcPr>
        <w:p w14:paraId="6FD0305B" w14:textId="17CF285B" w:rsidR="05F84533" w:rsidRDefault="05F84533" w:rsidP="05F84533">
          <w:pPr>
            <w:pStyle w:val="Header"/>
            <w:ind w:left="-115"/>
          </w:pPr>
        </w:p>
      </w:tc>
      <w:tc>
        <w:tcPr>
          <w:tcW w:w="3005" w:type="dxa"/>
        </w:tcPr>
        <w:p w14:paraId="7560FAB2" w14:textId="3DF8E1E7" w:rsidR="05F84533" w:rsidRDefault="05F84533" w:rsidP="05F84533">
          <w:pPr>
            <w:pStyle w:val="Header"/>
            <w:jc w:val="center"/>
          </w:pPr>
        </w:p>
      </w:tc>
      <w:tc>
        <w:tcPr>
          <w:tcW w:w="3005" w:type="dxa"/>
        </w:tcPr>
        <w:p w14:paraId="6E752226" w14:textId="34BB7E35" w:rsidR="05F84533" w:rsidRDefault="05F84533" w:rsidP="05F84533">
          <w:pPr>
            <w:pStyle w:val="Header"/>
            <w:ind w:right="-115"/>
            <w:jc w:val="right"/>
          </w:pPr>
        </w:p>
      </w:tc>
    </w:tr>
  </w:tbl>
  <w:p w14:paraId="33014D40" w14:textId="3E18572B" w:rsidR="05F84533" w:rsidRDefault="05F84533" w:rsidP="05F845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F84533" w14:paraId="0B5C775A" w14:textId="77777777" w:rsidTr="05F84533">
      <w:trPr>
        <w:trHeight w:val="300"/>
      </w:trPr>
      <w:tc>
        <w:tcPr>
          <w:tcW w:w="3005" w:type="dxa"/>
        </w:tcPr>
        <w:p w14:paraId="5726228C" w14:textId="5B71CE0E" w:rsidR="05F84533" w:rsidRDefault="05F84533" w:rsidP="05F84533">
          <w:pPr>
            <w:pStyle w:val="Header"/>
            <w:ind w:left="-115"/>
          </w:pPr>
        </w:p>
      </w:tc>
      <w:tc>
        <w:tcPr>
          <w:tcW w:w="3005" w:type="dxa"/>
        </w:tcPr>
        <w:p w14:paraId="6A138D53" w14:textId="14A018CE" w:rsidR="05F84533" w:rsidRDefault="05F84533" w:rsidP="05F84533">
          <w:pPr>
            <w:pStyle w:val="Header"/>
            <w:jc w:val="center"/>
          </w:pPr>
        </w:p>
      </w:tc>
      <w:tc>
        <w:tcPr>
          <w:tcW w:w="3005" w:type="dxa"/>
        </w:tcPr>
        <w:p w14:paraId="56D0B26B" w14:textId="2235FE78" w:rsidR="05F84533" w:rsidRDefault="05F84533" w:rsidP="05F84533">
          <w:pPr>
            <w:pStyle w:val="Header"/>
            <w:ind w:right="-115"/>
            <w:jc w:val="right"/>
          </w:pPr>
        </w:p>
      </w:tc>
    </w:tr>
  </w:tbl>
  <w:p w14:paraId="22C41CA9" w14:textId="71E1BC0F" w:rsidR="05F84533" w:rsidRDefault="05F84533" w:rsidP="05F845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3136B" w14:textId="77777777" w:rsidR="001E20C9" w:rsidRDefault="001E20C9">
      <w:r>
        <w:separator/>
      </w:r>
    </w:p>
  </w:footnote>
  <w:footnote w:type="continuationSeparator" w:id="0">
    <w:p w14:paraId="737E8BCA" w14:textId="77777777" w:rsidR="001E20C9" w:rsidRDefault="001E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F84533" w14:paraId="59F37B3F" w14:textId="77777777" w:rsidTr="05F84533">
      <w:trPr>
        <w:trHeight w:val="300"/>
      </w:trPr>
      <w:tc>
        <w:tcPr>
          <w:tcW w:w="3005" w:type="dxa"/>
        </w:tcPr>
        <w:p w14:paraId="36B24DC6" w14:textId="773CEA31" w:rsidR="05F84533" w:rsidRDefault="05F84533" w:rsidP="05F84533">
          <w:pPr>
            <w:pStyle w:val="Header"/>
            <w:ind w:left="-115"/>
          </w:pPr>
        </w:p>
      </w:tc>
      <w:tc>
        <w:tcPr>
          <w:tcW w:w="3005" w:type="dxa"/>
        </w:tcPr>
        <w:p w14:paraId="3E52DBC4" w14:textId="31382C48" w:rsidR="05F84533" w:rsidRDefault="05F84533" w:rsidP="05F84533">
          <w:pPr>
            <w:pStyle w:val="Header"/>
            <w:jc w:val="center"/>
          </w:pPr>
        </w:p>
      </w:tc>
      <w:tc>
        <w:tcPr>
          <w:tcW w:w="3005" w:type="dxa"/>
        </w:tcPr>
        <w:p w14:paraId="3FA0513B" w14:textId="5435A3F1" w:rsidR="05F84533" w:rsidRDefault="05F84533" w:rsidP="05F84533">
          <w:pPr>
            <w:pStyle w:val="Header"/>
            <w:ind w:right="-115"/>
            <w:jc w:val="right"/>
          </w:pPr>
        </w:p>
      </w:tc>
    </w:tr>
  </w:tbl>
  <w:p w14:paraId="242288DE" w14:textId="11787955" w:rsidR="05F84533" w:rsidRDefault="05F84533" w:rsidP="05F845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D457F" w14:textId="5ADBBD04" w:rsidR="003E4AA3" w:rsidRDefault="0097647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E45AE1" wp14:editId="15CC5AB5">
          <wp:simplePos x="0" y="0"/>
          <wp:positionH relativeFrom="column">
            <wp:posOffset>-666750</wp:posOffset>
          </wp:positionH>
          <wp:positionV relativeFrom="paragraph">
            <wp:posOffset>-481965</wp:posOffset>
          </wp:positionV>
          <wp:extent cx="1371448" cy="685800"/>
          <wp:effectExtent l="0" t="0" r="635" b="0"/>
          <wp:wrapTight wrapText="bothSides">
            <wp:wrapPolygon edited="0">
              <wp:start x="8404" y="0"/>
              <wp:lineTo x="0" y="1800"/>
              <wp:lineTo x="0" y="6600"/>
              <wp:lineTo x="1501" y="9600"/>
              <wp:lineTo x="0" y="13800"/>
              <wp:lineTo x="0" y="19200"/>
              <wp:lineTo x="6603" y="21000"/>
              <wp:lineTo x="12606" y="21000"/>
              <wp:lineTo x="21310" y="19200"/>
              <wp:lineTo x="21310" y="15000"/>
              <wp:lineTo x="18308" y="9600"/>
              <wp:lineTo x="18909" y="3600"/>
              <wp:lineTo x="17708" y="1800"/>
              <wp:lineTo x="12906" y="0"/>
              <wp:lineTo x="8404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448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50FEC"/>
    <w:multiLevelType w:val="hybridMultilevel"/>
    <w:tmpl w:val="219264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7F36E0"/>
    <w:multiLevelType w:val="hybridMultilevel"/>
    <w:tmpl w:val="C7882414"/>
    <w:lvl w:ilvl="0" w:tplc="34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0C34A4"/>
    <w:multiLevelType w:val="hybridMultilevel"/>
    <w:tmpl w:val="8B2A6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45BF1"/>
    <w:multiLevelType w:val="hybridMultilevel"/>
    <w:tmpl w:val="9FFAC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E601DF"/>
    <w:multiLevelType w:val="hybridMultilevel"/>
    <w:tmpl w:val="F0D24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71626">
    <w:abstractNumId w:val="3"/>
  </w:num>
  <w:num w:numId="2" w16cid:durableId="214854772">
    <w:abstractNumId w:val="4"/>
  </w:num>
  <w:num w:numId="3" w16cid:durableId="829296290">
    <w:abstractNumId w:val="2"/>
  </w:num>
  <w:num w:numId="4" w16cid:durableId="1993678044">
    <w:abstractNumId w:val="1"/>
  </w:num>
  <w:num w:numId="5" w16cid:durableId="83291727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B4"/>
    <w:rsid w:val="000043D0"/>
    <w:rsid w:val="00007A02"/>
    <w:rsid w:val="000115B6"/>
    <w:rsid w:val="000166C0"/>
    <w:rsid w:val="000205D6"/>
    <w:rsid w:val="000306AB"/>
    <w:rsid w:val="00034673"/>
    <w:rsid w:val="00043FED"/>
    <w:rsid w:val="00045823"/>
    <w:rsid w:val="00055664"/>
    <w:rsid w:val="00055F9E"/>
    <w:rsid w:val="000578FE"/>
    <w:rsid w:val="00061AF5"/>
    <w:rsid w:val="000627BB"/>
    <w:rsid w:val="00063F87"/>
    <w:rsid w:val="00073291"/>
    <w:rsid w:val="00076B0B"/>
    <w:rsid w:val="00080C11"/>
    <w:rsid w:val="00092916"/>
    <w:rsid w:val="000A64C6"/>
    <w:rsid w:val="000C2310"/>
    <w:rsid w:val="000D029E"/>
    <w:rsid w:val="000E15A6"/>
    <w:rsid w:val="000E33FA"/>
    <w:rsid w:val="000E5FD8"/>
    <w:rsid w:val="000F21CB"/>
    <w:rsid w:val="000F7D01"/>
    <w:rsid w:val="00100C5B"/>
    <w:rsid w:val="001123C2"/>
    <w:rsid w:val="001140BF"/>
    <w:rsid w:val="00120472"/>
    <w:rsid w:val="001216F9"/>
    <w:rsid w:val="001221F6"/>
    <w:rsid w:val="001245CF"/>
    <w:rsid w:val="00126340"/>
    <w:rsid w:val="00126385"/>
    <w:rsid w:val="00131E9C"/>
    <w:rsid w:val="00154DE5"/>
    <w:rsid w:val="001665E0"/>
    <w:rsid w:val="001767D5"/>
    <w:rsid w:val="00177333"/>
    <w:rsid w:val="001862B4"/>
    <w:rsid w:val="001867B2"/>
    <w:rsid w:val="001927E1"/>
    <w:rsid w:val="001941E3"/>
    <w:rsid w:val="00197EA6"/>
    <w:rsid w:val="001B2E7B"/>
    <w:rsid w:val="001B35EE"/>
    <w:rsid w:val="001B379E"/>
    <w:rsid w:val="001C5879"/>
    <w:rsid w:val="001D65A5"/>
    <w:rsid w:val="001E20C9"/>
    <w:rsid w:val="001E75EF"/>
    <w:rsid w:val="001F08A2"/>
    <w:rsid w:val="001F235A"/>
    <w:rsid w:val="001F6872"/>
    <w:rsid w:val="001F7D87"/>
    <w:rsid w:val="002045E8"/>
    <w:rsid w:val="00207AA6"/>
    <w:rsid w:val="002125ED"/>
    <w:rsid w:val="00213BD1"/>
    <w:rsid w:val="00216341"/>
    <w:rsid w:val="00222390"/>
    <w:rsid w:val="002331F5"/>
    <w:rsid w:val="002402A1"/>
    <w:rsid w:val="00242058"/>
    <w:rsid w:val="0024644B"/>
    <w:rsid w:val="00250375"/>
    <w:rsid w:val="00260BEB"/>
    <w:rsid w:val="00262B54"/>
    <w:rsid w:val="00266DF6"/>
    <w:rsid w:val="00272F34"/>
    <w:rsid w:val="002825BC"/>
    <w:rsid w:val="00283C15"/>
    <w:rsid w:val="002976D5"/>
    <w:rsid w:val="002A05E7"/>
    <w:rsid w:val="002C465F"/>
    <w:rsid w:val="002C53D0"/>
    <w:rsid w:val="002D6722"/>
    <w:rsid w:val="002E1E6F"/>
    <w:rsid w:val="002E7AD9"/>
    <w:rsid w:val="002F5AEB"/>
    <w:rsid w:val="0030228C"/>
    <w:rsid w:val="003060D9"/>
    <w:rsid w:val="00306590"/>
    <w:rsid w:val="00310A8A"/>
    <w:rsid w:val="00327A61"/>
    <w:rsid w:val="00331289"/>
    <w:rsid w:val="00353071"/>
    <w:rsid w:val="003555EE"/>
    <w:rsid w:val="00363405"/>
    <w:rsid w:val="0036662C"/>
    <w:rsid w:val="00372FB3"/>
    <w:rsid w:val="00373F9B"/>
    <w:rsid w:val="003762C6"/>
    <w:rsid w:val="0037781D"/>
    <w:rsid w:val="00383D07"/>
    <w:rsid w:val="00384451"/>
    <w:rsid w:val="00384A8D"/>
    <w:rsid w:val="00387051"/>
    <w:rsid w:val="00392644"/>
    <w:rsid w:val="003A1908"/>
    <w:rsid w:val="003A2643"/>
    <w:rsid w:val="003A3043"/>
    <w:rsid w:val="003A512B"/>
    <w:rsid w:val="003B5FE2"/>
    <w:rsid w:val="003C656E"/>
    <w:rsid w:val="003D6F0B"/>
    <w:rsid w:val="003D7BAA"/>
    <w:rsid w:val="003E4AA3"/>
    <w:rsid w:val="003E7B67"/>
    <w:rsid w:val="003F3BCE"/>
    <w:rsid w:val="003F76E2"/>
    <w:rsid w:val="00410355"/>
    <w:rsid w:val="004158FA"/>
    <w:rsid w:val="004316BD"/>
    <w:rsid w:val="00434A62"/>
    <w:rsid w:val="00446202"/>
    <w:rsid w:val="004543AC"/>
    <w:rsid w:val="004669F1"/>
    <w:rsid w:val="00473B8B"/>
    <w:rsid w:val="00475339"/>
    <w:rsid w:val="00475996"/>
    <w:rsid w:val="004B3091"/>
    <w:rsid w:val="004B7041"/>
    <w:rsid w:val="004C531D"/>
    <w:rsid w:val="004D7B5F"/>
    <w:rsid w:val="004E413F"/>
    <w:rsid w:val="004E537F"/>
    <w:rsid w:val="004F5CAF"/>
    <w:rsid w:val="005064E8"/>
    <w:rsid w:val="0050682D"/>
    <w:rsid w:val="0051245B"/>
    <w:rsid w:val="005147D5"/>
    <w:rsid w:val="005168FA"/>
    <w:rsid w:val="005172F9"/>
    <w:rsid w:val="00521700"/>
    <w:rsid w:val="005351E9"/>
    <w:rsid w:val="00551CFB"/>
    <w:rsid w:val="00552ABE"/>
    <w:rsid w:val="005542C4"/>
    <w:rsid w:val="00556463"/>
    <w:rsid w:val="005603F3"/>
    <w:rsid w:val="00563B1C"/>
    <w:rsid w:val="00564FFB"/>
    <w:rsid w:val="0057032A"/>
    <w:rsid w:val="00577247"/>
    <w:rsid w:val="0058354F"/>
    <w:rsid w:val="00590DA0"/>
    <w:rsid w:val="00596D8D"/>
    <w:rsid w:val="005A0827"/>
    <w:rsid w:val="005A108C"/>
    <w:rsid w:val="005A534E"/>
    <w:rsid w:val="005A6215"/>
    <w:rsid w:val="005C0113"/>
    <w:rsid w:val="005C08BC"/>
    <w:rsid w:val="005C3896"/>
    <w:rsid w:val="005E35A6"/>
    <w:rsid w:val="005E3B77"/>
    <w:rsid w:val="005E5954"/>
    <w:rsid w:val="005F5C1B"/>
    <w:rsid w:val="00611BBA"/>
    <w:rsid w:val="00612507"/>
    <w:rsid w:val="00623F94"/>
    <w:rsid w:val="00624131"/>
    <w:rsid w:val="0062463A"/>
    <w:rsid w:val="00627F3E"/>
    <w:rsid w:val="00631A0A"/>
    <w:rsid w:val="006351D4"/>
    <w:rsid w:val="006352C5"/>
    <w:rsid w:val="00644648"/>
    <w:rsid w:val="0064547B"/>
    <w:rsid w:val="0064637D"/>
    <w:rsid w:val="00651A7E"/>
    <w:rsid w:val="00652B62"/>
    <w:rsid w:val="00654076"/>
    <w:rsid w:val="00657712"/>
    <w:rsid w:val="00671C1A"/>
    <w:rsid w:val="00682F86"/>
    <w:rsid w:val="006B1778"/>
    <w:rsid w:val="006B445E"/>
    <w:rsid w:val="006B7169"/>
    <w:rsid w:val="006C13FD"/>
    <w:rsid w:val="006C25A4"/>
    <w:rsid w:val="006D2DAA"/>
    <w:rsid w:val="006D34E6"/>
    <w:rsid w:val="006E2A1B"/>
    <w:rsid w:val="006F7A05"/>
    <w:rsid w:val="006F7AFE"/>
    <w:rsid w:val="00711E1B"/>
    <w:rsid w:val="00714797"/>
    <w:rsid w:val="007175EC"/>
    <w:rsid w:val="00720982"/>
    <w:rsid w:val="007221B4"/>
    <w:rsid w:val="00723168"/>
    <w:rsid w:val="007268EB"/>
    <w:rsid w:val="00733FEE"/>
    <w:rsid w:val="0073444D"/>
    <w:rsid w:val="00734463"/>
    <w:rsid w:val="007357EF"/>
    <w:rsid w:val="007372C0"/>
    <w:rsid w:val="0075376A"/>
    <w:rsid w:val="00756BD1"/>
    <w:rsid w:val="00757C9A"/>
    <w:rsid w:val="00757CAC"/>
    <w:rsid w:val="007678EF"/>
    <w:rsid w:val="007679F5"/>
    <w:rsid w:val="007759B1"/>
    <w:rsid w:val="007827BB"/>
    <w:rsid w:val="00793BEF"/>
    <w:rsid w:val="00797AAD"/>
    <w:rsid w:val="007A16E1"/>
    <w:rsid w:val="007A508E"/>
    <w:rsid w:val="007B52BD"/>
    <w:rsid w:val="007B5685"/>
    <w:rsid w:val="007B7EC1"/>
    <w:rsid w:val="007C444C"/>
    <w:rsid w:val="007D25B1"/>
    <w:rsid w:val="007D3CE9"/>
    <w:rsid w:val="007D66D3"/>
    <w:rsid w:val="007D75C6"/>
    <w:rsid w:val="007D775C"/>
    <w:rsid w:val="007F2B28"/>
    <w:rsid w:val="007F7468"/>
    <w:rsid w:val="008026AD"/>
    <w:rsid w:val="00802F6E"/>
    <w:rsid w:val="00802FA3"/>
    <w:rsid w:val="00807766"/>
    <w:rsid w:val="008107A9"/>
    <w:rsid w:val="00811306"/>
    <w:rsid w:val="008116D6"/>
    <w:rsid w:val="008148F9"/>
    <w:rsid w:val="00815A99"/>
    <w:rsid w:val="008201B2"/>
    <w:rsid w:val="00824454"/>
    <w:rsid w:val="008261B5"/>
    <w:rsid w:val="0083278A"/>
    <w:rsid w:val="008415D5"/>
    <w:rsid w:val="008479A5"/>
    <w:rsid w:val="008506E3"/>
    <w:rsid w:val="00851C63"/>
    <w:rsid w:val="0085285E"/>
    <w:rsid w:val="00860430"/>
    <w:rsid w:val="00863D59"/>
    <w:rsid w:val="00887C70"/>
    <w:rsid w:val="008940F5"/>
    <w:rsid w:val="008962D3"/>
    <w:rsid w:val="008A1DD3"/>
    <w:rsid w:val="008A39CC"/>
    <w:rsid w:val="008B0A12"/>
    <w:rsid w:val="008B15D5"/>
    <w:rsid w:val="008D56C2"/>
    <w:rsid w:val="008E0666"/>
    <w:rsid w:val="008E3454"/>
    <w:rsid w:val="008E7716"/>
    <w:rsid w:val="008F11FF"/>
    <w:rsid w:val="009068D2"/>
    <w:rsid w:val="009222B4"/>
    <w:rsid w:val="009235C6"/>
    <w:rsid w:val="009268AA"/>
    <w:rsid w:val="009277D7"/>
    <w:rsid w:val="009307BA"/>
    <w:rsid w:val="00935EF5"/>
    <w:rsid w:val="009435EB"/>
    <w:rsid w:val="009472C2"/>
    <w:rsid w:val="00951C12"/>
    <w:rsid w:val="00953B40"/>
    <w:rsid w:val="00955C29"/>
    <w:rsid w:val="0097430C"/>
    <w:rsid w:val="00974D6D"/>
    <w:rsid w:val="00975AB6"/>
    <w:rsid w:val="0097647C"/>
    <w:rsid w:val="00985D8A"/>
    <w:rsid w:val="00992308"/>
    <w:rsid w:val="009A08B1"/>
    <w:rsid w:val="009A1F81"/>
    <w:rsid w:val="009B24BB"/>
    <w:rsid w:val="009B39F4"/>
    <w:rsid w:val="009B5A65"/>
    <w:rsid w:val="009C1CC3"/>
    <w:rsid w:val="009C28A7"/>
    <w:rsid w:val="009C3D8B"/>
    <w:rsid w:val="009C5955"/>
    <w:rsid w:val="009C69AA"/>
    <w:rsid w:val="009E410A"/>
    <w:rsid w:val="009E4A11"/>
    <w:rsid w:val="009F2FED"/>
    <w:rsid w:val="00A00F71"/>
    <w:rsid w:val="00A07430"/>
    <w:rsid w:val="00A11809"/>
    <w:rsid w:val="00A125F7"/>
    <w:rsid w:val="00A13957"/>
    <w:rsid w:val="00A149FE"/>
    <w:rsid w:val="00A21444"/>
    <w:rsid w:val="00A24113"/>
    <w:rsid w:val="00A26CA7"/>
    <w:rsid w:val="00A274EC"/>
    <w:rsid w:val="00A36976"/>
    <w:rsid w:val="00A41A49"/>
    <w:rsid w:val="00A52509"/>
    <w:rsid w:val="00A74D1F"/>
    <w:rsid w:val="00A85487"/>
    <w:rsid w:val="00A97FDD"/>
    <w:rsid w:val="00AC2ADC"/>
    <w:rsid w:val="00AC5E7C"/>
    <w:rsid w:val="00AD7C0E"/>
    <w:rsid w:val="00AE073F"/>
    <w:rsid w:val="00AE488E"/>
    <w:rsid w:val="00AE5D88"/>
    <w:rsid w:val="00B051EC"/>
    <w:rsid w:val="00B0539F"/>
    <w:rsid w:val="00B20A67"/>
    <w:rsid w:val="00B23400"/>
    <w:rsid w:val="00B408F9"/>
    <w:rsid w:val="00B56235"/>
    <w:rsid w:val="00B60712"/>
    <w:rsid w:val="00B63237"/>
    <w:rsid w:val="00B66FFA"/>
    <w:rsid w:val="00B814EF"/>
    <w:rsid w:val="00B8285C"/>
    <w:rsid w:val="00BA0C98"/>
    <w:rsid w:val="00BA23DA"/>
    <w:rsid w:val="00BA4BA0"/>
    <w:rsid w:val="00BA5AE2"/>
    <w:rsid w:val="00BB01F8"/>
    <w:rsid w:val="00BB2416"/>
    <w:rsid w:val="00BB490F"/>
    <w:rsid w:val="00BD0FCA"/>
    <w:rsid w:val="00BD695A"/>
    <w:rsid w:val="00BE4264"/>
    <w:rsid w:val="00BE6DD4"/>
    <w:rsid w:val="00BF335F"/>
    <w:rsid w:val="00C01279"/>
    <w:rsid w:val="00C120B7"/>
    <w:rsid w:val="00C32BDB"/>
    <w:rsid w:val="00C36343"/>
    <w:rsid w:val="00C53903"/>
    <w:rsid w:val="00C74798"/>
    <w:rsid w:val="00C8160A"/>
    <w:rsid w:val="00C87028"/>
    <w:rsid w:val="00C95DF0"/>
    <w:rsid w:val="00C9785D"/>
    <w:rsid w:val="00C97BB9"/>
    <w:rsid w:val="00CB3D31"/>
    <w:rsid w:val="00CB4B12"/>
    <w:rsid w:val="00CC4FE3"/>
    <w:rsid w:val="00CC52BC"/>
    <w:rsid w:val="00CD5E36"/>
    <w:rsid w:val="00CD6423"/>
    <w:rsid w:val="00CD6E4A"/>
    <w:rsid w:val="00CE7D03"/>
    <w:rsid w:val="00CF15C8"/>
    <w:rsid w:val="00CF5838"/>
    <w:rsid w:val="00D105DA"/>
    <w:rsid w:val="00D11144"/>
    <w:rsid w:val="00D12772"/>
    <w:rsid w:val="00D2190C"/>
    <w:rsid w:val="00D26020"/>
    <w:rsid w:val="00D26654"/>
    <w:rsid w:val="00D3714A"/>
    <w:rsid w:val="00D45499"/>
    <w:rsid w:val="00D57431"/>
    <w:rsid w:val="00D63744"/>
    <w:rsid w:val="00D65B9F"/>
    <w:rsid w:val="00D65F57"/>
    <w:rsid w:val="00D7118D"/>
    <w:rsid w:val="00D744E2"/>
    <w:rsid w:val="00D74C30"/>
    <w:rsid w:val="00D77315"/>
    <w:rsid w:val="00D778F6"/>
    <w:rsid w:val="00D77F63"/>
    <w:rsid w:val="00D86711"/>
    <w:rsid w:val="00D91C61"/>
    <w:rsid w:val="00D92ADD"/>
    <w:rsid w:val="00DA3A0A"/>
    <w:rsid w:val="00DA4D08"/>
    <w:rsid w:val="00DA5F87"/>
    <w:rsid w:val="00DA6CC5"/>
    <w:rsid w:val="00DA7170"/>
    <w:rsid w:val="00DB1115"/>
    <w:rsid w:val="00DB2592"/>
    <w:rsid w:val="00DB52EF"/>
    <w:rsid w:val="00DC5C1A"/>
    <w:rsid w:val="00DE2676"/>
    <w:rsid w:val="00DE2AA9"/>
    <w:rsid w:val="00DE5CF5"/>
    <w:rsid w:val="00E02CFC"/>
    <w:rsid w:val="00E063C4"/>
    <w:rsid w:val="00E27F94"/>
    <w:rsid w:val="00E33ACB"/>
    <w:rsid w:val="00E41CBE"/>
    <w:rsid w:val="00E43A06"/>
    <w:rsid w:val="00E45DE0"/>
    <w:rsid w:val="00E46326"/>
    <w:rsid w:val="00E52661"/>
    <w:rsid w:val="00E55795"/>
    <w:rsid w:val="00E615A4"/>
    <w:rsid w:val="00E61966"/>
    <w:rsid w:val="00E72C00"/>
    <w:rsid w:val="00E776BC"/>
    <w:rsid w:val="00E85215"/>
    <w:rsid w:val="00E91277"/>
    <w:rsid w:val="00E912E8"/>
    <w:rsid w:val="00E93004"/>
    <w:rsid w:val="00E95746"/>
    <w:rsid w:val="00EB6566"/>
    <w:rsid w:val="00ED15A9"/>
    <w:rsid w:val="00EE1330"/>
    <w:rsid w:val="00EE1A93"/>
    <w:rsid w:val="00EE4A08"/>
    <w:rsid w:val="00EE796F"/>
    <w:rsid w:val="00EF2C82"/>
    <w:rsid w:val="00EF2E7F"/>
    <w:rsid w:val="00F02EB3"/>
    <w:rsid w:val="00F13AB9"/>
    <w:rsid w:val="00F154E1"/>
    <w:rsid w:val="00F20206"/>
    <w:rsid w:val="00F27CA0"/>
    <w:rsid w:val="00F3388D"/>
    <w:rsid w:val="00F37466"/>
    <w:rsid w:val="00F43409"/>
    <w:rsid w:val="00F66FAE"/>
    <w:rsid w:val="00F670A8"/>
    <w:rsid w:val="00F77376"/>
    <w:rsid w:val="00F86550"/>
    <w:rsid w:val="00F86A3D"/>
    <w:rsid w:val="00F91B74"/>
    <w:rsid w:val="00F94BC3"/>
    <w:rsid w:val="00FA122C"/>
    <w:rsid w:val="00FA4DEC"/>
    <w:rsid w:val="00FC3456"/>
    <w:rsid w:val="00FD5B7B"/>
    <w:rsid w:val="00FD6E5E"/>
    <w:rsid w:val="00FE2712"/>
    <w:rsid w:val="05F84533"/>
    <w:rsid w:val="246FE2BD"/>
    <w:rsid w:val="2983C77E"/>
    <w:rsid w:val="43DA34FF"/>
    <w:rsid w:val="4B6EF41A"/>
    <w:rsid w:val="522390EC"/>
    <w:rsid w:val="54285AEC"/>
    <w:rsid w:val="55870EC0"/>
    <w:rsid w:val="65635B30"/>
    <w:rsid w:val="72FC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3566C6"/>
  <w15:docId w15:val="{1197B105-21CE-4F6A-A0AC-41EA8F67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Arial" w:hAnsi="Arial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26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2644"/>
    <w:pPr>
      <w:tabs>
        <w:tab w:val="center" w:pos="4320"/>
        <w:tab w:val="right" w:pos="8640"/>
      </w:tabs>
    </w:pPr>
  </w:style>
  <w:style w:type="paragraph" w:customStyle="1" w:styleId="p12">
    <w:name w:val="p12"/>
    <w:basedOn w:val="Normal"/>
    <w:rsid w:val="00FC3456"/>
    <w:pPr>
      <w:widowControl w:val="0"/>
      <w:spacing w:line="280" w:lineRule="atLeast"/>
      <w:ind w:left="720" w:hanging="720"/>
    </w:pPr>
    <w:rPr>
      <w:snapToGrid w:val="0"/>
    </w:rPr>
  </w:style>
  <w:style w:type="paragraph" w:customStyle="1" w:styleId="MediumGrid1-Accent21">
    <w:name w:val="Medium Grid 1 - Accent 21"/>
    <w:basedOn w:val="Normal"/>
    <w:uiPriority w:val="34"/>
    <w:qFormat/>
    <w:rsid w:val="00FC3456"/>
    <w:pPr>
      <w:ind w:left="720"/>
    </w:pPr>
  </w:style>
  <w:style w:type="character" w:customStyle="1" w:styleId="Heading4Char">
    <w:name w:val="Heading 4 Char"/>
    <w:link w:val="Heading4"/>
    <w:rsid w:val="00711E1B"/>
    <w:rPr>
      <w:rFonts w:ascii="Arial" w:hAnsi="Arial"/>
      <w:b/>
      <w:sz w:val="24"/>
      <w:u w:val="single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1767D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5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35A6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B35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3E4A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93B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3BE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3BE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B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BEF"/>
    <w:rPr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02EB3"/>
    <w:pPr>
      <w:spacing w:before="100" w:beforeAutospacing="1" w:after="100" w:afterAutospacing="1"/>
    </w:pPr>
    <w:rPr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D15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6c915c-8981-485f-a885-994dcc66509e">
      <Value>5</Value>
      <Value>39</Value>
      <Value>9</Value>
      <Value>1</Value>
    </TaxCatchAll>
    <l3c9fa686a1d4e3fb2b6ca2d9eefd6f2 xmlns="a76c915c-8981-485f-a885-994dcc6650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Working at ZSL</TermName>
          <TermId xmlns="http://schemas.microsoft.com/office/infopath/2007/PartnerControls">056a4b02-b401-44f2-9d48-66e1cd174674</TermId>
        </TermInfo>
        <TermInfo xmlns="http://schemas.microsoft.com/office/infopath/2007/PartnerControls">
          <TermName xmlns="http://schemas.microsoft.com/office/infopath/2007/PartnerControls">Managing our people</TermName>
          <TermId xmlns="http://schemas.microsoft.com/office/infopath/2007/PartnerControls">1418240b-1ec6-46ab-8294-8e7c0cd8ecd4</TermId>
        </TermInfo>
      </Terms>
    </l3c9fa686a1d4e3fb2b6ca2d9eefd6f2>
    <dc0bf580c32f42fdb82c803d0e5eff7f xmlns="a76c915c-8981-485f-a885-994dcc6650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8e6f1ede-5386-4ba2-be58-056b572f25ee</TermId>
        </TermInfo>
      </Terms>
    </dc0bf580c32f42fdb82c803d0e5eff7f>
    <Owner xmlns="a76c915c-8981-485f-a885-994dcc66509e">
      <UserInfo>
        <DisplayName>Stephanie Harris</DisplayName>
        <AccountId>32</AccountId>
        <AccountType/>
      </UserInfo>
    </Owner>
    <o31c4ae9e5e04b0582311636ae7ffbc4 xmlns="a76c915c-8981-485f-a885-994dcc6650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12cf6d2f-e5d5-4afc-acb4-2881efab8e57</TermId>
        </TermInfo>
      </Terms>
    </o31c4ae9e5e04b0582311636ae7ffbc4>
  </documentManagement>
</p:properties>
</file>

<file path=customXml/item2.xml><?xml version="1.0" encoding="utf-8"?>
<?mso-contentType ?>
<SharedContentType xmlns="Microsoft.SharePoint.Taxonomy.ContentTypeSync" SourceId="64981c62-b2eb-4d24-95bc-4270c392d079" ContentTypeId="0x010100D06BB0C5BAF8E54A940916A91E5CB263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neral" ma:contentTypeID="0x010100D06BB0C5BAF8E54A940916A91E5CB2630022390AFFB7976C4F82812D3ABB053505" ma:contentTypeVersion="5" ma:contentTypeDescription="" ma:contentTypeScope="" ma:versionID="c76dd4755fdb3dd6e489c8e0546f0f7a">
  <xsd:schema xmlns:xsd="http://www.w3.org/2001/XMLSchema" xmlns:xs="http://www.w3.org/2001/XMLSchema" xmlns:p="http://schemas.microsoft.com/office/2006/metadata/properties" xmlns:ns1="a76c915c-8981-485f-a885-994dcc66509e" targetNamespace="http://schemas.microsoft.com/office/2006/metadata/properties" ma:root="true" ma:fieldsID="02b30ddb2d2de42a8330171f50717eb9" ns1:_="">
    <xsd:import namespace="a76c915c-8981-485f-a885-994dcc66509e"/>
    <xsd:element name="properties">
      <xsd:complexType>
        <xsd:sequence>
          <xsd:element name="documentManagement">
            <xsd:complexType>
              <xsd:all>
                <xsd:element ref="ns1:Owner" minOccurs="0"/>
                <xsd:element ref="ns1:o31c4ae9e5e04b0582311636ae7ffbc4" minOccurs="0"/>
                <xsd:element ref="ns1:TaxCatchAll" minOccurs="0"/>
                <xsd:element ref="ns1:TaxCatchAllLabel" minOccurs="0"/>
                <xsd:element ref="ns1:dc0bf580c32f42fdb82c803d0e5eff7f" minOccurs="0"/>
                <xsd:element ref="ns1:l3c9fa686a1d4e3fb2b6ca2d9eefd6f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c915c-8981-485f-a885-994dcc66509e" elementFormDefault="qualified">
    <xsd:import namespace="http://schemas.microsoft.com/office/2006/documentManagement/types"/>
    <xsd:import namespace="http://schemas.microsoft.com/office/infopath/2007/PartnerControls"/>
    <xsd:element name="Owner" ma:index="1" nillable="true" ma:displayName="Owner" ma:list="UserInfo" ma:SearchPeopleOnly="false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31c4ae9e5e04b0582311636ae7ffbc4" ma:index="8" nillable="true" ma:taxonomy="true" ma:internalName="o31c4ae9e5e04b0582311636ae7ffbc4" ma:taxonomyFieldName="Team" ma:displayName="Team" ma:readOnly="false" ma:default="" ma:fieldId="{831c4ae9-e5e0-4b05-8231-1636ae7ffbc4}" ma:sspId="64981c62-b2eb-4d24-95bc-4270c392d079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d6836d7-583c-437f-a10a-82a84c3f6611}" ma:internalName="TaxCatchAll" ma:showField="CatchAllData" ma:web="e27d43dc-ae22-4be2-bb20-756b37b437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d6836d7-583c-437f-a10a-82a84c3f6611}" ma:internalName="TaxCatchAllLabel" ma:readOnly="true" ma:showField="CatchAllDataLabel" ma:web="e27d43dc-ae22-4be2-bb20-756b37b437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bf580c32f42fdb82c803d0e5eff7f" ma:index="13" nillable="true" ma:taxonomy="true" ma:internalName="dc0bf580c32f42fdb82c803d0e5eff7f" ma:taxonomyFieldName="Document_x0020_language" ma:displayName="Document language" ma:readOnly="false" ma:default="1;#English|8e6f1ede-5386-4ba2-be58-056b572f25ee" ma:fieldId="{dc0bf580-c32f-42fd-b82c-803d0e5eff7f}" ma:sspId="64981c62-b2eb-4d24-95bc-4270c392d079" ma:termSetId="c7c1a394-2702-4fe8-b071-69386de4d2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3c9fa686a1d4e3fb2b6ca2d9eefd6f2" ma:index="15" nillable="true" ma:taxonomy="true" ma:internalName="l3c9fa686a1d4e3fb2b6ca2d9eefd6f2" ma:taxonomyFieldName="Zoogle_x0020_Topic" ma:displayName="Zoogle Topic" ma:default="" ma:fieldId="{53c9fa68-6a1d-4e3f-b2b6-ca2d9eefd6f2}" ma:taxonomyMulti="true" ma:sspId="64981c62-b2eb-4d24-95bc-4270c392d079" ma:termSetId="e1a90c6c-e473-4c6f-821e-e5ed51840f0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923C6B-C6CE-4A5E-883F-49FD32AD0DD2}">
  <ds:schemaRefs>
    <ds:schemaRef ds:uri="http://schemas.microsoft.com/office/2006/metadata/properties"/>
    <ds:schemaRef ds:uri="http://schemas.microsoft.com/office/infopath/2007/PartnerControls"/>
    <ds:schemaRef ds:uri="a76c915c-8981-485f-a885-994dcc66509e"/>
  </ds:schemaRefs>
</ds:datastoreItem>
</file>

<file path=customXml/itemProps2.xml><?xml version="1.0" encoding="utf-8"?>
<ds:datastoreItem xmlns:ds="http://schemas.openxmlformats.org/officeDocument/2006/customXml" ds:itemID="{DDD5B200-09B4-469D-ADE8-91A40C1D375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27FACB8-B8B5-4E16-BA69-958B56101F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45D66A-8720-4EF9-A9DD-783D57D9E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c915c-8981-485f-a885-994dcc665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B101DE0-D8FF-4D5F-B9A5-401947886F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987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 and guidance</vt:lpstr>
    </vt:vector>
  </TitlesOfParts>
  <Company>Zoological Society of London</Company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 and guidance</dc:title>
  <dc:creator>Charlotte Cowan</dc:creator>
  <cp:lastModifiedBy>Camille Erica Salcedo</cp:lastModifiedBy>
  <cp:revision>3</cp:revision>
  <cp:lastPrinted>2015-01-12T12:47:00Z</cp:lastPrinted>
  <dcterms:created xsi:type="dcterms:W3CDTF">2025-12-05T07:16:00Z</dcterms:created>
  <dcterms:modified xsi:type="dcterms:W3CDTF">2025-12-05T07:16:00Z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0x010100D06BB0C5BAF8E54A940916A91E5CB2630022390AFFB7976C4F82812D3ABB053505</vt:lpwstr>
  </property>
  <property fmtid="{D5CDD505-2E9C-101B-9397-08002B2CF9AE}" pid="3" name="Zoogle Topic">
    <vt:lpwstr>39;#Working at ZSL|056a4b02-b401-44f2-9d48-66e1cd174674;#9;#Managing our people|1418240b-1ec6-46ab-8294-8e7c0cd8ecd4</vt:lpwstr>
  </property>
  <property fmtid="{D5CDD505-2E9C-101B-9397-08002B2CF9AE}" pid="4" name="Support category">
    <vt:lpwstr/>
  </property>
  <property fmtid="{D5CDD505-2E9C-101B-9397-08002B2CF9AE}" pid="5" name="Topic">
    <vt:lpwstr/>
  </property>
  <property fmtid="{D5CDD505-2E9C-101B-9397-08002B2CF9AE}" pid="6" name="paace835d1d34ace8fda094a5b4c07d3">
    <vt:lpwstr/>
  </property>
  <property fmtid="{D5CDD505-2E9C-101B-9397-08002B2CF9AE}" pid="7" name="Team">
    <vt:lpwstr>5;#HR|12cf6d2f-e5d5-4afc-acb4-2881efab8e57</vt:lpwstr>
  </property>
  <property fmtid="{D5CDD505-2E9C-101B-9397-08002B2CF9AE}" pid="8" name="Revision_x0020_level">
    <vt:lpwstr/>
  </property>
  <property fmtid="{D5CDD505-2E9C-101B-9397-08002B2CF9AE}" pid="9" name="Geograhic_x0020_scope">
    <vt:lpwstr/>
  </property>
  <property fmtid="{D5CDD505-2E9C-101B-9397-08002B2CF9AE}" pid="10" name="pa1a1158799747be85cc7547fcd25127">
    <vt:lpwstr/>
  </property>
  <property fmtid="{D5CDD505-2E9C-101B-9397-08002B2CF9AE}" pid="11" name="Document language">
    <vt:lpwstr>1;#English|8e6f1ede-5386-4ba2-be58-056b572f25ee</vt:lpwstr>
  </property>
  <property fmtid="{D5CDD505-2E9C-101B-9397-08002B2CF9AE}" pid="12" name="ZSL Keywords">
    <vt:lpwstr/>
  </property>
  <property fmtid="{D5CDD505-2E9C-101B-9397-08002B2CF9AE}" pid="13" name="Revision level">
    <vt:lpwstr/>
  </property>
  <property fmtid="{D5CDD505-2E9C-101B-9397-08002B2CF9AE}" pid="14" name="Geograhic scope">
    <vt:lpwstr/>
  </property>
  <property fmtid="{D5CDD505-2E9C-101B-9397-08002B2CF9AE}" pid="15" name="xd_ProgID">
    <vt:lpwstr/>
  </property>
  <property fmtid="{D5CDD505-2E9C-101B-9397-08002B2CF9AE}" pid="16" name="Document reference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Sponsor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  <property fmtid="{D5CDD505-2E9C-101B-9397-08002B2CF9AE}" pid="22" name="xd_Signature">
    <vt:bool>false</vt:bool>
  </property>
  <property fmtid="{D5CDD505-2E9C-101B-9397-08002B2CF9AE}" pid="23" name="MediaServiceImageTags">
    <vt:lpwstr/>
  </property>
  <property fmtid="{D5CDD505-2E9C-101B-9397-08002B2CF9AE}" pid="24" name="lcf76f155ced4ddcb4097134ff3c332f">
    <vt:lpwstr/>
  </property>
</Properties>
</file>