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A32197" w:rsidRDefault="00C01279" w:rsidP="00A02DF6">
      <w:pPr>
        <w:pStyle w:val="Heading3"/>
        <w:spacing w:line="360" w:lineRule="auto"/>
        <w:rPr>
          <w:rFonts w:asciiTheme="minorHAnsi" w:hAnsiTheme="minorHAnsi" w:cstheme="minorHAnsi"/>
          <w:szCs w:val="24"/>
        </w:rPr>
      </w:pPr>
      <w:r w:rsidRPr="00A32197">
        <w:rPr>
          <w:rFonts w:asciiTheme="minorHAnsi" w:hAnsiTheme="minorHAnsi" w:cstheme="minorHAnsi"/>
          <w:szCs w:val="24"/>
          <w:u w:val="none"/>
        </w:rPr>
        <w:t xml:space="preserve">                                                                                                                                       </w:t>
      </w:r>
    </w:p>
    <w:p w14:paraId="185BD37D" w14:textId="66D029F5" w:rsidR="00A85487" w:rsidRPr="00812BB2" w:rsidRDefault="00F767D3" w:rsidP="00A02DF6">
      <w:pPr>
        <w:spacing w:line="360" w:lineRule="auto"/>
        <w:jc w:val="both"/>
        <w:rPr>
          <w:rFonts w:asciiTheme="minorHAnsi" w:hAnsiTheme="minorHAnsi" w:cstheme="minorHAnsi"/>
          <w:b/>
          <w:bCs/>
          <w:color w:val="006600"/>
          <w:sz w:val="28"/>
          <w:szCs w:val="28"/>
        </w:rPr>
      </w:pPr>
      <w:r w:rsidRPr="00812BB2">
        <w:rPr>
          <w:rFonts w:asciiTheme="minorHAnsi" w:hAnsiTheme="minorHAnsi" w:cstheme="minorHAnsi"/>
          <w:b/>
          <w:bCs/>
          <w:color w:val="006600"/>
          <w:sz w:val="28"/>
          <w:szCs w:val="28"/>
        </w:rPr>
        <w:t xml:space="preserve">Senior </w:t>
      </w:r>
      <w:r w:rsidR="00CE17C1" w:rsidRPr="00812BB2">
        <w:rPr>
          <w:rFonts w:asciiTheme="minorHAnsi" w:hAnsiTheme="minorHAnsi" w:cstheme="minorHAnsi"/>
          <w:b/>
          <w:bCs/>
          <w:color w:val="006600"/>
          <w:sz w:val="28"/>
          <w:szCs w:val="28"/>
        </w:rPr>
        <w:t>Pro</w:t>
      </w:r>
      <w:r w:rsidR="006D0FA9" w:rsidRPr="00812BB2">
        <w:rPr>
          <w:rFonts w:asciiTheme="minorHAnsi" w:hAnsiTheme="minorHAnsi" w:cstheme="minorHAnsi"/>
          <w:b/>
          <w:bCs/>
          <w:color w:val="006600"/>
          <w:sz w:val="28"/>
          <w:szCs w:val="28"/>
        </w:rPr>
        <w:t>ject</w:t>
      </w:r>
      <w:r w:rsidR="00CE17C1" w:rsidRPr="00812BB2">
        <w:rPr>
          <w:rFonts w:asciiTheme="minorHAnsi" w:hAnsiTheme="minorHAnsi" w:cstheme="minorHAnsi"/>
          <w:b/>
          <w:bCs/>
          <w:color w:val="006600"/>
          <w:sz w:val="28"/>
          <w:szCs w:val="28"/>
        </w:rPr>
        <w:t xml:space="preserve"> Officer</w:t>
      </w:r>
      <w:r w:rsidR="004E2C4C" w:rsidRPr="00812BB2">
        <w:rPr>
          <w:rFonts w:asciiTheme="minorHAnsi" w:hAnsiTheme="minorHAnsi" w:cstheme="minorHAnsi"/>
          <w:b/>
          <w:bCs/>
          <w:color w:val="006600"/>
          <w:sz w:val="28"/>
          <w:szCs w:val="28"/>
        </w:rPr>
        <w:t>, Integrated Tiger Habitat Conservation Programme (ITHCP) Phase IV-ZSL Nepal</w:t>
      </w:r>
    </w:p>
    <w:tbl>
      <w:tblPr>
        <w:tblStyle w:val="TableGrid"/>
        <w:tblW w:w="9016" w:type="dxa"/>
        <w:tblInd w:w="0" w:type="dxa"/>
        <w:tblLook w:val="04A0" w:firstRow="1" w:lastRow="0" w:firstColumn="1" w:lastColumn="0" w:noHBand="0" w:noVBand="1"/>
      </w:tblPr>
      <w:tblGrid>
        <w:gridCol w:w="1413"/>
        <w:gridCol w:w="3480"/>
        <w:gridCol w:w="1260"/>
        <w:gridCol w:w="2863"/>
      </w:tblGrid>
      <w:tr w:rsidR="003E4AA3" w:rsidRPr="00A32197" w14:paraId="1EAF2F53" w14:textId="77777777" w:rsidTr="004221D6">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6BA8D4A8" w:rsidR="003E4AA3" w:rsidRPr="00A32197" w:rsidRDefault="003E4AA3" w:rsidP="785A1C93">
            <w:pPr>
              <w:spacing w:line="360" w:lineRule="auto"/>
              <w:rPr>
                <w:rFonts w:eastAsiaTheme="minorEastAsia"/>
                <w:b/>
                <w:bCs/>
                <w:color w:val="FFFFFF" w:themeColor="background1"/>
              </w:rPr>
            </w:pPr>
            <w:bookmarkStart w:id="0" w:name="_Hlk122621579"/>
            <w:r w:rsidRPr="785A1C93">
              <w:rPr>
                <w:rFonts w:eastAsiaTheme="minorEastAsia"/>
                <w:b/>
                <w:bCs/>
                <w:color w:val="FFFFFF" w:themeColor="background1"/>
              </w:rPr>
              <w:t xml:space="preserve">Job </w:t>
            </w:r>
            <w:r w:rsidR="005A534E" w:rsidRPr="785A1C93">
              <w:rPr>
                <w:rFonts w:eastAsiaTheme="minorEastAsia"/>
                <w:b/>
                <w:bCs/>
                <w:color w:val="FFFFFF" w:themeColor="background1"/>
              </w:rPr>
              <w:t>grade</w:t>
            </w:r>
          </w:p>
        </w:tc>
        <w:tc>
          <w:tcPr>
            <w:tcW w:w="3480" w:type="dxa"/>
            <w:tcBorders>
              <w:top w:val="single" w:sz="4" w:space="0" w:color="auto"/>
              <w:left w:val="single" w:sz="4" w:space="0" w:color="auto"/>
              <w:bottom w:val="single" w:sz="4" w:space="0" w:color="auto"/>
              <w:right w:val="single" w:sz="4" w:space="0" w:color="auto"/>
            </w:tcBorders>
            <w:hideMark/>
          </w:tcPr>
          <w:p w14:paraId="46F36DCA" w14:textId="5BDC5A4D" w:rsidR="006D0FA9" w:rsidRPr="00A32197" w:rsidRDefault="77C39DD7" w:rsidP="785A1C93">
            <w:pPr>
              <w:spacing w:line="360" w:lineRule="auto"/>
              <w:rPr>
                <w:rFonts w:eastAsiaTheme="minorEastAsia"/>
              </w:rPr>
            </w:pPr>
            <w:r w:rsidRPr="004221D6">
              <w:rPr>
                <w:rFonts w:eastAsiaTheme="minorEastAsia"/>
              </w:rPr>
              <w:t xml:space="preserve"> Level 4</w:t>
            </w:r>
          </w:p>
        </w:tc>
        <w:tc>
          <w:tcPr>
            <w:tcW w:w="1260" w:type="dxa"/>
            <w:tcBorders>
              <w:top w:val="single" w:sz="4" w:space="0" w:color="auto"/>
              <w:left w:val="single" w:sz="4" w:space="0" w:color="auto"/>
              <w:right w:val="single" w:sz="4" w:space="0" w:color="auto"/>
            </w:tcBorders>
            <w:shd w:val="clear" w:color="auto" w:fill="006600"/>
            <w:hideMark/>
          </w:tcPr>
          <w:p w14:paraId="03C7C2B7" w14:textId="70F6CE16" w:rsidR="003E4AA3" w:rsidRPr="00A32197" w:rsidRDefault="003E4AA3" w:rsidP="785A1C93">
            <w:pPr>
              <w:spacing w:line="360" w:lineRule="auto"/>
              <w:rPr>
                <w:rFonts w:eastAsiaTheme="minorEastAsia"/>
                <w:b/>
                <w:bCs/>
                <w:color w:val="FFFFFF" w:themeColor="background1"/>
              </w:rPr>
            </w:pPr>
            <w:r w:rsidRPr="785A1C93">
              <w:rPr>
                <w:rFonts w:eastAsiaTheme="minorEastAsia"/>
                <w:b/>
                <w:bCs/>
                <w:color w:val="FFFFFF" w:themeColor="background1"/>
              </w:rPr>
              <w:t>Reports to</w:t>
            </w:r>
          </w:p>
        </w:tc>
        <w:tc>
          <w:tcPr>
            <w:tcW w:w="2863" w:type="dxa"/>
            <w:tcBorders>
              <w:top w:val="single" w:sz="4" w:space="0" w:color="auto"/>
              <w:left w:val="single" w:sz="4" w:space="0" w:color="auto"/>
              <w:right w:val="single" w:sz="4" w:space="0" w:color="auto"/>
            </w:tcBorders>
          </w:tcPr>
          <w:p w14:paraId="2185A247" w14:textId="59B586FB" w:rsidR="003E4AA3" w:rsidRPr="00A32197" w:rsidRDefault="00A212E7" w:rsidP="004221D6">
            <w:pPr>
              <w:rPr>
                <w:rFonts w:eastAsiaTheme="minorEastAsia"/>
              </w:rPr>
            </w:pPr>
            <w:r w:rsidRPr="71505D94">
              <w:rPr>
                <w:rFonts w:eastAsiaTheme="minorEastAsia"/>
              </w:rPr>
              <w:t xml:space="preserve">ZSL Nepal Programme Manager </w:t>
            </w:r>
          </w:p>
        </w:tc>
      </w:tr>
      <w:tr w:rsidR="003E4AA3" w:rsidRPr="00A32197" w14:paraId="3C2068F7" w14:textId="77777777" w:rsidTr="004221D6">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A32197" w:rsidRDefault="003E4AA3" w:rsidP="785A1C93">
            <w:pPr>
              <w:spacing w:line="360" w:lineRule="auto"/>
              <w:rPr>
                <w:rFonts w:eastAsiaTheme="minorEastAsia"/>
                <w:b/>
                <w:bCs/>
                <w:color w:val="FFFFFF" w:themeColor="background1"/>
              </w:rPr>
            </w:pPr>
            <w:r w:rsidRPr="785A1C93">
              <w:rPr>
                <w:rFonts w:eastAsiaTheme="minorEastAsia"/>
                <w:b/>
                <w:bCs/>
                <w:color w:val="FFFFFF" w:themeColor="background1"/>
              </w:rPr>
              <w:t>Directorate</w:t>
            </w:r>
          </w:p>
        </w:tc>
        <w:tc>
          <w:tcPr>
            <w:tcW w:w="3480" w:type="dxa"/>
            <w:tcBorders>
              <w:top w:val="single" w:sz="4" w:space="0" w:color="auto"/>
              <w:left w:val="single" w:sz="4" w:space="0" w:color="auto"/>
              <w:bottom w:val="single" w:sz="4" w:space="0" w:color="auto"/>
              <w:right w:val="single" w:sz="4" w:space="0" w:color="auto"/>
            </w:tcBorders>
          </w:tcPr>
          <w:p w14:paraId="0E58A214" w14:textId="2EA57621" w:rsidR="003E4AA3" w:rsidRPr="00A32197" w:rsidRDefault="009F6B2D" w:rsidP="785A1C93">
            <w:pPr>
              <w:spacing w:line="360" w:lineRule="auto"/>
              <w:rPr>
                <w:rFonts w:eastAsiaTheme="minorEastAsia"/>
              </w:rPr>
            </w:pPr>
            <w:r w:rsidRPr="785A1C93">
              <w:rPr>
                <w:rFonts w:eastAsiaTheme="minorEastAsia"/>
              </w:rPr>
              <w:t>Conservation and Policy</w:t>
            </w:r>
          </w:p>
        </w:tc>
        <w:tc>
          <w:tcPr>
            <w:tcW w:w="1260"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A32197" w:rsidRDefault="003E4AA3" w:rsidP="785A1C93">
            <w:pPr>
              <w:spacing w:line="360" w:lineRule="auto"/>
              <w:rPr>
                <w:rFonts w:eastAsiaTheme="minorEastAsia"/>
                <w:b/>
                <w:bCs/>
                <w:color w:val="FFFFFF" w:themeColor="background1"/>
              </w:rPr>
            </w:pPr>
            <w:r w:rsidRPr="785A1C93">
              <w:rPr>
                <w:rFonts w:eastAsiaTheme="minorEastAsia"/>
                <w:b/>
                <w:bCs/>
                <w:color w:val="FFFFFF" w:themeColor="background1"/>
              </w:rPr>
              <w:t>Function</w:t>
            </w:r>
          </w:p>
        </w:tc>
        <w:tc>
          <w:tcPr>
            <w:tcW w:w="2863" w:type="dxa"/>
            <w:tcBorders>
              <w:top w:val="single" w:sz="4" w:space="0" w:color="auto"/>
              <w:left w:val="single" w:sz="4" w:space="0" w:color="auto"/>
              <w:bottom w:val="single" w:sz="4" w:space="0" w:color="auto"/>
              <w:right w:val="single" w:sz="4" w:space="0" w:color="auto"/>
            </w:tcBorders>
            <w:hideMark/>
          </w:tcPr>
          <w:p w14:paraId="66BE5B40" w14:textId="6827E159" w:rsidR="004E2C4C" w:rsidRPr="00A32197" w:rsidRDefault="00644160" w:rsidP="004221D6">
            <w:pPr>
              <w:rPr>
                <w:rFonts w:eastAsiaTheme="minorEastAsia"/>
              </w:rPr>
            </w:pPr>
            <w:r w:rsidRPr="71505D94">
              <w:rPr>
                <w:rFonts w:eastAsiaTheme="minorEastAsia"/>
              </w:rPr>
              <w:t xml:space="preserve">Lead the </w:t>
            </w:r>
            <w:r w:rsidR="009F6B2D" w:rsidRPr="71505D94">
              <w:rPr>
                <w:rFonts w:eastAsiaTheme="minorEastAsia"/>
              </w:rPr>
              <w:t>Implement</w:t>
            </w:r>
            <w:r w:rsidRPr="71505D94">
              <w:rPr>
                <w:rFonts w:eastAsiaTheme="minorEastAsia"/>
              </w:rPr>
              <w:t xml:space="preserve">ation </w:t>
            </w:r>
            <w:r w:rsidR="004E2C4C" w:rsidRPr="71505D94">
              <w:rPr>
                <w:rFonts w:eastAsiaTheme="minorEastAsia"/>
              </w:rPr>
              <w:t xml:space="preserve">and monitoring </w:t>
            </w:r>
            <w:r w:rsidRPr="71505D94">
              <w:rPr>
                <w:rFonts w:eastAsiaTheme="minorEastAsia"/>
              </w:rPr>
              <w:t>of</w:t>
            </w:r>
            <w:r w:rsidR="009F6B2D" w:rsidRPr="71505D94">
              <w:rPr>
                <w:rFonts w:eastAsiaTheme="minorEastAsia"/>
              </w:rPr>
              <w:t xml:space="preserve"> </w:t>
            </w:r>
            <w:r w:rsidR="00594E6F" w:rsidRPr="71505D94">
              <w:rPr>
                <w:rFonts w:eastAsiaTheme="minorEastAsia"/>
              </w:rPr>
              <w:t xml:space="preserve">field-level </w:t>
            </w:r>
            <w:r w:rsidR="00BC6AD1" w:rsidRPr="71505D94">
              <w:rPr>
                <w:rFonts w:eastAsiaTheme="minorEastAsia"/>
              </w:rPr>
              <w:t>ITHCP</w:t>
            </w:r>
          </w:p>
          <w:p w14:paraId="5706D4D9" w14:textId="4B05A5F9" w:rsidR="003E4AA3" w:rsidRPr="00A32197" w:rsidRDefault="00594E6F" w:rsidP="004221D6">
            <w:pPr>
              <w:rPr>
                <w:rFonts w:eastAsiaTheme="minorEastAsia"/>
              </w:rPr>
            </w:pPr>
            <w:r w:rsidRPr="71505D94">
              <w:rPr>
                <w:rFonts w:eastAsiaTheme="minorEastAsia"/>
              </w:rPr>
              <w:t>project</w:t>
            </w:r>
            <w:r w:rsidR="00BC6AD1" w:rsidRPr="71505D94">
              <w:rPr>
                <w:rFonts w:eastAsiaTheme="minorEastAsia"/>
              </w:rPr>
              <w:t xml:space="preserve"> activities within </w:t>
            </w:r>
            <w:r w:rsidR="00D21BCB" w:rsidRPr="71505D94">
              <w:rPr>
                <w:rFonts w:eastAsiaTheme="minorEastAsia"/>
              </w:rPr>
              <w:t xml:space="preserve">the Phase IV project site. </w:t>
            </w:r>
          </w:p>
        </w:tc>
      </w:tr>
      <w:tr w:rsidR="008479A5" w:rsidRPr="00A32197" w14:paraId="615BAF68" w14:textId="77777777" w:rsidTr="004221D6">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A32197" w:rsidRDefault="008479A5" w:rsidP="785A1C93">
            <w:pPr>
              <w:spacing w:line="360" w:lineRule="auto"/>
              <w:rPr>
                <w:rFonts w:eastAsiaTheme="minorEastAsia"/>
                <w:b/>
                <w:bCs/>
                <w:color w:val="FFFFFF" w:themeColor="background1"/>
              </w:rPr>
            </w:pPr>
            <w:r w:rsidRPr="785A1C93">
              <w:rPr>
                <w:rFonts w:eastAsiaTheme="minorEastAsia"/>
                <w:b/>
                <w:bCs/>
                <w:color w:val="FFFFFF" w:themeColor="background1"/>
              </w:rPr>
              <w:t xml:space="preserve">Contract </w:t>
            </w:r>
          </w:p>
        </w:tc>
        <w:tc>
          <w:tcPr>
            <w:tcW w:w="3480" w:type="dxa"/>
            <w:tcBorders>
              <w:top w:val="single" w:sz="4" w:space="0" w:color="auto"/>
              <w:left w:val="single" w:sz="4" w:space="0" w:color="auto"/>
              <w:bottom w:val="single" w:sz="4" w:space="0" w:color="auto"/>
              <w:right w:val="single" w:sz="4" w:space="0" w:color="auto"/>
            </w:tcBorders>
          </w:tcPr>
          <w:p w14:paraId="3891DEE1" w14:textId="612ED3E5" w:rsidR="008479A5" w:rsidRPr="00A32197" w:rsidRDefault="00215131" w:rsidP="004221D6">
            <w:pPr>
              <w:rPr>
                <w:rFonts w:eastAsiaTheme="minorEastAsia"/>
              </w:rPr>
            </w:pPr>
            <w:r w:rsidRPr="71505D94">
              <w:rPr>
                <w:rFonts w:eastAsiaTheme="minorEastAsia"/>
              </w:rPr>
              <w:t xml:space="preserve">This is a fixed-term contract for a period of one year. </w:t>
            </w:r>
            <w:r w:rsidRPr="004221D6">
              <w:rPr>
                <w:rFonts w:eastAsiaTheme="minorEastAsia"/>
              </w:rPr>
              <w:t>Continuation will be considered based on the employee’s performance and the organization’s requirements</w:t>
            </w:r>
            <w:r w:rsidR="5B93C885" w:rsidRPr="004221D6">
              <w:rPr>
                <w:rFonts w:eastAsiaTheme="minorEastAsia"/>
              </w:rPr>
              <w:t>.</w:t>
            </w:r>
            <w:r w:rsidRPr="71505D94">
              <w:rPr>
                <w:rFonts w:eastAsiaTheme="minorEastAsia"/>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A32197" w:rsidRDefault="00AE5D88" w:rsidP="785A1C93">
            <w:pPr>
              <w:spacing w:line="360" w:lineRule="auto"/>
              <w:rPr>
                <w:rFonts w:eastAsiaTheme="minorEastAsia"/>
                <w:b/>
                <w:bCs/>
                <w:color w:val="FFFFFF" w:themeColor="background1"/>
              </w:rPr>
            </w:pPr>
            <w:r w:rsidRPr="785A1C93">
              <w:rPr>
                <w:rFonts w:eastAsiaTheme="minorEastAsia"/>
                <w:b/>
                <w:bCs/>
                <w:color w:val="FFFFFF" w:themeColor="background1"/>
              </w:rPr>
              <w:t>Location</w:t>
            </w:r>
          </w:p>
        </w:tc>
        <w:tc>
          <w:tcPr>
            <w:tcW w:w="2863" w:type="dxa"/>
            <w:tcBorders>
              <w:top w:val="single" w:sz="4" w:space="0" w:color="auto"/>
              <w:left w:val="single" w:sz="4" w:space="0" w:color="auto"/>
              <w:bottom w:val="single" w:sz="4" w:space="0" w:color="auto"/>
              <w:right w:val="single" w:sz="4" w:space="0" w:color="auto"/>
            </w:tcBorders>
          </w:tcPr>
          <w:p w14:paraId="22B0528D" w14:textId="17513FB8" w:rsidR="008479A5" w:rsidRPr="00A32197" w:rsidRDefault="006D0FA9" w:rsidP="004221D6">
            <w:pPr>
              <w:rPr>
                <w:rFonts w:eastAsiaTheme="minorEastAsia"/>
              </w:rPr>
            </w:pPr>
            <w:r w:rsidRPr="004221D6">
              <w:rPr>
                <w:rFonts w:eastAsiaTheme="minorEastAsia"/>
              </w:rPr>
              <w:t xml:space="preserve">Field site - </w:t>
            </w:r>
            <w:proofErr w:type="spellStart"/>
            <w:r w:rsidR="009A0C96" w:rsidRPr="004221D6">
              <w:rPr>
                <w:rFonts w:eastAsiaTheme="minorEastAsia"/>
              </w:rPr>
              <w:t>Kamdi</w:t>
            </w:r>
            <w:proofErr w:type="spellEnd"/>
            <w:r w:rsidR="009A0C96" w:rsidRPr="004221D6">
              <w:rPr>
                <w:rFonts w:eastAsiaTheme="minorEastAsia"/>
              </w:rPr>
              <w:t xml:space="preserve"> </w:t>
            </w:r>
            <w:r w:rsidRPr="004221D6">
              <w:rPr>
                <w:rFonts w:eastAsiaTheme="minorEastAsia"/>
              </w:rPr>
              <w:t>Corridor, Banke</w:t>
            </w:r>
          </w:p>
        </w:tc>
      </w:tr>
      <w:bookmarkEnd w:id="0"/>
    </w:tbl>
    <w:p w14:paraId="08C5A71A" w14:textId="77777777" w:rsidR="00A85487" w:rsidRPr="00A32197" w:rsidRDefault="00A85487" w:rsidP="00A02DF6">
      <w:pPr>
        <w:spacing w:line="360" w:lineRule="auto"/>
        <w:jc w:val="both"/>
        <w:rPr>
          <w:rFonts w:asciiTheme="minorHAnsi" w:hAnsiTheme="minorHAnsi" w:cstheme="minorHAnsi"/>
          <w:szCs w:val="24"/>
        </w:rPr>
      </w:pPr>
    </w:p>
    <w:p w14:paraId="0EE22CDD" w14:textId="77777777" w:rsidR="00DA65B1" w:rsidRPr="00A32197" w:rsidRDefault="00DA65B1" w:rsidP="71505D94">
      <w:pPr>
        <w:jc w:val="both"/>
        <w:rPr>
          <w:rFonts w:asciiTheme="minorHAnsi" w:hAnsiTheme="minorHAnsi" w:cstheme="minorBidi"/>
          <w:b/>
          <w:bCs/>
          <w:color w:val="006600"/>
        </w:rPr>
      </w:pPr>
      <w:r w:rsidRPr="004221D6">
        <w:rPr>
          <w:rFonts w:asciiTheme="minorHAnsi" w:hAnsiTheme="minorHAnsi" w:cstheme="minorBidi"/>
          <w:b/>
          <w:bCs/>
          <w:color w:val="006600"/>
          <w:sz w:val="32"/>
          <w:szCs w:val="32"/>
        </w:rPr>
        <w:t>Responsibility for resources</w:t>
      </w:r>
    </w:p>
    <w:p w14:paraId="15DFDE66" w14:textId="77777777" w:rsidR="00DA65B1" w:rsidRPr="00A32197" w:rsidRDefault="00DA65B1" w:rsidP="00DA65B1">
      <w:pPr>
        <w:jc w:val="both"/>
        <w:rPr>
          <w:rFonts w:asciiTheme="minorHAnsi" w:hAnsiTheme="minorHAnsi" w:cstheme="minorHAnsi"/>
          <w:color w:val="244061" w:themeColor="accent1" w:themeShade="80"/>
          <w:szCs w:val="24"/>
        </w:rPr>
      </w:pPr>
    </w:p>
    <w:tbl>
      <w:tblPr>
        <w:tblStyle w:val="TableGrid"/>
        <w:tblW w:w="9017" w:type="dxa"/>
        <w:tblInd w:w="0" w:type="dxa"/>
        <w:tblLook w:val="04A0" w:firstRow="1" w:lastRow="0" w:firstColumn="1" w:lastColumn="0" w:noHBand="0" w:noVBand="1"/>
      </w:tblPr>
      <w:tblGrid>
        <w:gridCol w:w="1403"/>
        <w:gridCol w:w="2747"/>
        <w:gridCol w:w="1800"/>
        <w:gridCol w:w="3067"/>
      </w:tblGrid>
      <w:tr w:rsidR="00934138" w:rsidRPr="00A32197" w14:paraId="1EE0ABC4" w14:textId="77777777" w:rsidTr="71505D94">
        <w:trPr>
          <w:trHeight w:val="596"/>
        </w:trPr>
        <w:tc>
          <w:tcPr>
            <w:tcW w:w="1403" w:type="dxa"/>
            <w:tcBorders>
              <w:top w:val="single" w:sz="4" w:space="0" w:color="auto"/>
              <w:left w:val="single" w:sz="4" w:space="0" w:color="auto"/>
              <w:bottom w:val="single" w:sz="4" w:space="0" w:color="auto"/>
              <w:right w:val="single" w:sz="4" w:space="0" w:color="auto"/>
            </w:tcBorders>
            <w:shd w:val="clear" w:color="auto" w:fill="006600"/>
            <w:hideMark/>
          </w:tcPr>
          <w:p w14:paraId="4863A6CD" w14:textId="77777777" w:rsidR="00934138" w:rsidRPr="00A32197" w:rsidRDefault="00934138">
            <w:pPr>
              <w:rPr>
                <w:rFonts w:cstheme="minorHAnsi"/>
                <w:b/>
                <w:bCs/>
                <w:color w:val="FFFFFF" w:themeColor="background1"/>
                <w:szCs w:val="24"/>
              </w:rPr>
            </w:pPr>
            <w:r w:rsidRPr="00A32197">
              <w:rPr>
                <w:rFonts w:cstheme="minorHAnsi"/>
                <w:b/>
                <w:bCs/>
                <w:color w:val="FFFFFF" w:themeColor="background1"/>
                <w:szCs w:val="24"/>
              </w:rPr>
              <w:t>Direct line reports</w:t>
            </w:r>
          </w:p>
        </w:tc>
        <w:tc>
          <w:tcPr>
            <w:tcW w:w="2747" w:type="dxa"/>
            <w:tcBorders>
              <w:top w:val="single" w:sz="4" w:space="0" w:color="auto"/>
              <w:left w:val="single" w:sz="4" w:space="0" w:color="auto"/>
              <w:bottom w:val="single" w:sz="4" w:space="0" w:color="auto"/>
              <w:right w:val="single" w:sz="4" w:space="0" w:color="auto"/>
            </w:tcBorders>
            <w:hideMark/>
          </w:tcPr>
          <w:p w14:paraId="3202E5B5" w14:textId="04690FF6" w:rsidR="00934138" w:rsidRPr="00A32197" w:rsidRDefault="00C16360" w:rsidP="00F66CD6">
            <w:pPr>
              <w:rPr>
                <w:rFonts w:eastAsia="Times New Roman" w:cstheme="minorHAnsi"/>
                <w:szCs w:val="24"/>
              </w:rPr>
            </w:pPr>
            <w:r w:rsidRPr="00A32197">
              <w:rPr>
                <w:rFonts w:eastAsia="Times New Roman" w:cstheme="minorHAnsi"/>
                <w:szCs w:val="24"/>
              </w:rPr>
              <w:t>0</w:t>
            </w:r>
          </w:p>
        </w:tc>
        <w:tc>
          <w:tcPr>
            <w:tcW w:w="1800" w:type="dxa"/>
            <w:vMerge w:val="restart"/>
            <w:tcBorders>
              <w:top w:val="single" w:sz="4" w:space="0" w:color="auto"/>
              <w:left w:val="single" w:sz="4" w:space="0" w:color="auto"/>
              <w:right w:val="single" w:sz="4" w:space="0" w:color="auto"/>
            </w:tcBorders>
            <w:shd w:val="clear" w:color="auto" w:fill="006600"/>
            <w:hideMark/>
          </w:tcPr>
          <w:p w14:paraId="3433256D" w14:textId="7964982C" w:rsidR="00934138" w:rsidRPr="00A32197" w:rsidRDefault="00934138" w:rsidP="00BF1EF9">
            <w:pPr>
              <w:rPr>
                <w:rFonts w:cstheme="minorHAnsi"/>
                <w:b/>
                <w:bCs/>
                <w:color w:val="FFFFFF" w:themeColor="background1"/>
                <w:szCs w:val="24"/>
              </w:rPr>
            </w:pPr>
            <w:r w:rsidRPr="00A32197">
              <w:rPr>
                <w:rFonts w:cstheme="minorHAnsi"/>
                <w:b/>
                <w:bCs/>
                <w:color w:val="FFFFFF" w:themeColor="background1"/>
                <w:szCs w:val="24"/>
              </w:rPr>
              <w:t>Responsibility for other resources</w:t>
            </w:r>
          </w:p>
        </w:tc>
        <w:tc>
          <w:tcPr>
            <w:tcW w:w="3067" w:type="dxa"/>
            <w:vMerge w:val="restart"/>
            <w:tcBorders>
              <w:top w:val="single" w:sz="4" w:space="0" w:color="auto"/>
              <w:left w:val="single" w:sz="4" w:space="0" w:color="auto"/>
              <w:right w:val="single" w:sz="4" w:space="0" w:color="auto"/>
            </w:tcBorders>
          </w:tcPr>
          <w:p w14:paraId="292F83D1" w14:textId="77777777" w:rsidR="00934138" w:rsidRPr="00A32197" w:rsidRDefault="45AAA940" w:rsidP="71505D94">
            <w:r w:rsidRPr="004221D6">
              <w:t>Confidential and sensitive people and donor data</w:t>
            </w:r>
            <w:r w:rsidRPr="71505D94">
              <w:t xml:space="preserve"> </w:t>
            </w:r>
          </w:p>
        </w:tc>
      </w:tr>
      <w:tr w:rsidR="00934138" w:rsidRPr="00A32197" w14:paraId="6A66395F" w14:textId="77777777" w:rsidTr="71505D94">
        <w:trPr>
          <w:trHeight w:val="596"/>
        </w:trPr>
        <w:tc>
          <w:tcPr>
            <w:tcW w:w="1403" w:type="dxa"/>
            <w:tcBorders>
              <w:top w:val="single" w:sz="4" w:space="0" w:color="auto"/>
              <w:left w:val="single" w:sz="4" w:space="0" w:color="auto"/>
              <w:bottom w:val="single" w:sz="4" w:space="0" w:color="auto"/>
              <w:right w:val="single" w:sz="4" w:space="0" w:color="auto"/>
            </w:tcBorders>
            <w:shd w:val="clear" w:color="auto" w:fill="006600"/>
          </w:tcPr>
          <w:p w14:paraId="17D818E6" w14:textId="157EDBF8" w:rsidR="00934138" w:rsidRPr="00A32197" w:rsidRDefault="00934138" w:rsidP="00BF1EF9">
            <w:pPr>
              <w:rPr>
                <w:rFonts w:cstheme="minorHAnsi"/>
                <w:b/>
                <w:bCs/>
                <w:color w:val="FFFFFF" w:themeColor="background1"/>
                <w:szCs w:val="24"/>
              </w:rPr>
            </w:pPr>
            <w:r w:rsidRPr="00A32197">
              <w:rPr>
                <w:rFonts w:cstheme="minorHAnsi"/>
                <w:b/>
                <w:bCs/>
                <w:color w:val="FFFFFF" w:themeColor="background1"/>
                <w:szCs w:val="24"/>
              </w:rPr>
              <w:t>Financial resources</w:t>
            </w:r>
          </w:p>
        </w:tc>
        <w:tc>
          <w:tcPr>
            <w:tcW w:w="2747" w:type="dxa"/>
            <w:tcBorders>
              <w:top w:val="single" w:sz="4" w:space="0" w:color="auto"/>
              <w:left w:val="single" w:sz="4" w:space="0" w:color="auto"/>
              <w:bottom w:val="single" w:sz="4" w:space="0" w:color="auto"/>
              <w:right w:val="single" w:sz="4" w:space="0" w:color="auto"/>
            </w:tcBorders>
          </w:tcPr>
          <w:p w14:paraId="583FEE58" w14:textId="42F62645" w:rsidR="00934138" w:rsidRPr="00A32197" w:rsidRDefault="45AAA940" w:rsidP="71505D94">
            <w:r w:rsidRPr="004221D6">
              <w:t>39,597 EUR under ITHCP PH IV (NKT8)</w:t>
            </w:r>
          </w:p>
        </w:tc>
        <w:tc>
          <w:tcPr>
            <w:tcW w:w="1800" w:type="dxa"/>
            <w:vMerge/>
          </w:tcPr>
          <w:p w14:paraId="27A7880D" w14:textId="67D9FCF3" w:rsidR="00934138" w:rsidRPr="00A32197" w:rsidRDefault="00934138" w:rsidP="00BF1EF9">
            <w:pPr>
              <w:rPr>
                <w:rFonts w:cstheme="minorHAnsi"/>
                <w:b/>
                <w:bCs/>
                <w:color w:val="FFFFFF" w:themeColor="background1"/>
                <w:szCs w:val="24"/>
              </w:rPr>
            </w:pPr>
          </w:p>
        </w:tc>
        <w:tc>
          <w:tcPr>
            <w:tcW w:w="3067" w:type="dxa"/>
            <w:vMerge/>
          </w:tcPr>
          <w:p w14:paraId="611B2BA5" w14:textId="77777777" w:rsidR="00934138" w:rsidRPr="00A32197" w:rsidRDefault="00934138" w:rsidP="00BF1EF9">
            <w:pPr>
              <w:jc w:val="both"/>
              <w:rPr>
                <w:rFonts w:cstheme="minorHAnsi"/>
                <w:szCs w:val="24"/>
              </w:rPr>
            </w:pPr>
          </w:p>
        </w:tc>
      </w:tr>
    </w:tbl>
    <w:p w14:paraId="5C916A69" w14:textId="77777777" w:rsidR="00A07430" w:rsidRPr="00A32197" w:rsidRDefault="00A07430" w:rsidP="00A02DF6">
      <w:pPr>
        <w:spacing w:line="360" w:lineRule="auto"/>
        <w:jc w:val="both"/>
        <w:rPr>
          <w:rFonts w:asciiTheme="minorHAnsi" w:hAnsiTheme="minorHAnsi" w:cstheme="minorHAnsi"/>
          <w:color w:val="244061" w:themeColor="accent1" w:themeShade="80"/>
          <w:szCs w:val="24"/>
        </w:rPr>
      </w:pPr>
    </w:p>
    <w:p w14:paraId="2C659D50" w14:textId="14BDC4A8" w:rsidR="00A52509" w:rsidRPr="004221D6" w:rsidRDefault="007D25B1" w:rsidP="71505D94">
      <w:pPr>
        <w:spacing w:line="360" w:lineRule="auto"/>
        <w:jc w:val="both"/>
        <w:rPr>
          <w:rFonts w:asciiTheme="minorHAnsi" w:hAnsiTheme="minorHAnsi" w:cstheme="minorBidi"/>
          <w:b/>
          <w:bCs/>
          <w:color w:val="006600"/>
          <w:sz w:val="32"/>
          <w:szCs w:val="32"/>
        </w:rPr>
      </w:pPr>
      <w:r w:rsidRPr="004221D6">
        <w:rPr>
          <w:rFonts w:asciiTheme="minorHAnsi" w:hAnsiTheme="minorHAnsi" w:cstheme="minorBidi"/>
          <w:b/>
          <w:bCs/>
          <w:color w:val="006600"/>
          <w:sz w:val="32"/>
          <w:szCs w:val="32"/>
        </w:rPr>
        <w:t xml:space="preserve">Our </w:t>
      </w:r>
      <w:r w:rsidR="0030228C" w:rsidRPr="004221D6">
        <w:rPr>
          <w:rFonts w:asciiTheme="minorHAnsi" w:hAnsiTheme="minorHAnsi" w:cstheme="minorBidi"/>
          <w:b/>
          <w:bCs/>
          <w:color w:val="006600"/>
          <w:sz w:val="32"/>
          <w:szCs w:val="32"/>
        </w:rPr>
        <w:t>vision and mission</w:t>
      </w:r>
      <w:r w:rsidRPr="004221D6">
        <w:rPr>
          <w:rFonts w:asciiTheme="minorHAnsi" w:hAnsiTheme="minorHAnsi" w:cstheme="minorBidi"/>
          <w:b/>
          <w:bCs/>
          <w:color w:val="006600"/>
          <w:sz w:val="32"/>
          <w:szCs w:val="32"/>
        </w:rPr>
        <w:t xml:space="preserve"> </w:t>
      </w:r>
    </w:p>
    <w:p w14:paraId="3A42710C" w14:textId="489DC1F3" w:rsidR="00A52509" w:rsidRPr="004221D6" w:rsidRDefault="000306AB" w:rsidP="004221D6">
      <w:pPr>
        <w:jc w:val="both"/>
        <w:rPr>
          <w:rFonts w:asciiTheme="minorHAnsi" w:hAnsiTheme="minorHAnsi" w:cstheme="minorBidi"/>
          <w:sz w:val="22"/>
          <w:szCs w:val="22"/>
        </w:rPr>
      </w:pPr>
      <w:r w:rsidRPr="004221D6">
        <w:rPr>
          <w:rFonts w:asciiTheme="minorHAnsi" w:hAnsiTheme="minorHAnsi" w:cstheme="minorBidi"/>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Pr="00A32197" w:rsidRDefault="00A52509" w:rsidP="00A02DF6">
      <w:pPr>
        <w:spacing w:line="360" w:lineRule="auto"/>
        <w:jc w:val="both"/>
        <w:rPr>
          <w:rFonts w:asciiTheme="minorHAnsi" w:hAnsiTheme="minorHAnsi" w:cstheme="minorHAnsi"/>
          <w:b/>
          <w:bCs/>
          <w:color w:val="365F91" w:themeColor="accent1" w:themeShade="BF"/>
          <w:szCs w:val="24"/>
        </w:rPr>
      </w:pPr>
    </w:p>
    <w:p w14:paraId="15DC85DB" w14:textId="5150DCE7" w:rsidR="00A85487" w:rsidRPr="004221D6" w:rsidRDefault="005A6215" w:rsidP="71505D94">
      <w:pPr>
        <w:spacing w:line="360" w:lineRule="auto"/>
        <w:jc w:val="both"/>
        <w:rPr>
          <w:rFonts w:asciiTheme="minorHAnsi" w:hAnsiTheme="minorHAnsi" w:cstheme="minorBidi"/>
          <w:b/>
          <w:bCs/>
          <w:color w:val="006600"/>
          <w:sz w:val="32"/>
          <w:szCs w:val="32"/>
        </w:rPr>
      </w:pPr>
      <w:r w:rsidRPr="004221D6">
        <w:rPr>
          <w:rFonts w:asciiTheme="minorHAnsi" w:hAnsiTheme="minorHAnsi" w:cstheme="minorBidi"/>
          <w:b/>
          <w:bCs/>
          <w:color w:val="006600"/>
          <w:sz w:val="32"/>
          <w:szCs w:val="32"/>
        </w:rPr>
        <w:t xml:space="preserve">Purpose of the </w:t>
      </w:r>
      <w:r w:rsidR="003E4AA3" w:rsidRPr="004221D6">
        <w:rPr>
          <w:rFonts w:asciiTheme="minorHAnsi" w:hAnsiTheme="minorHAnsi" w:cstheme="minorBidi"/>
          <w:b/>
          <w:bCs/>
          <w:color w:val="006600"/>
          <w:sz w:val="32"/>
          <w:szCs w:val="32"/>
        </w:rPr>
        <w:t>role</w:t>
      </w:r>
      <w:r w:rsidR="00A85487" w:rsidRPr="004221D6">
        <w:rPr>
          <w:rFonts w:asciiTheme="minorHAnsi" w:hAnsiTheme="minorHAnsi" w:cstheme="minorBidi"/>
          <w:b/>
          <w:bCs/>
          <w:color w:val="006600"/>
          <w:sz w:val="32"/>
          <w:szCs w:val="32"/>
        </w:rPr>
        <w:t xml:space="preserve"> </w:t>
      </w:r>
    </w:p>
    <w:p w14:paraId="26BA5F57" w14:textId="565719D6" w:rsidR="00EE6258" w:rsidRPr="00812BB2" w:rsidRDefault="000F29BA" w:rsidP="004221D6">
      <w:pPr>
        <w:jc w:val="both"/>
        <w:rPr>
          <w:rFonts w:asciiTheme="minorHAnsi" w:hAnsiTheme="minorHAnsi" w:cstheme="minorBidi"/>
          <w:sz w:val="22"/>
          <w:szCs w:val="22"/>
        </w:rPr>
      </w:pPr>
      <w:r w:rsidRPr="00812BB2">
        <w:rPr>
          <w:rFonts w:asciiTheme="minorHAnsi" w:hAnsiTheme="minorHAnsi" w:cstheme="minorBidi"/>
          <w:sz w:val="22"/>
          <w:szCs w:val="22"/>
        </w:rPr>
        <w:t xml:space="preserve">We are seeking an experienced Senior Project </w:t>
      </w:r>
      <w:r w:rsidR="00A02DF6" w:rsidRPr="00812BB2">
        <w:rPr>
          <w:rFonts w:asciiTheme="minorHAnsi" w:hAnsiTheme="minorHAnsi" w:cstheme="minorBidi"/>
          <w:sz w:val="22"/>
          <w:szCs w:val="22"/>
        </w:rPr>
        <w:t>Officer (</w:t>
      </w:r>
      <w:r w:rsidRPr="00812BB2">
        <w:rPr>
          <w:rFonts w:asciiTheme="minorHAnsi" w:hAnsiTheme="minorHAnsi" w:cstheme="minorBidi"/>
          <w:sz w:val="22"/>
          <w:szCs w:val="22"/>
        </w:rPr>
        <w:t>S</w:t>
      </w:r>
      <w:r w:rsidR="00A02DF6" w:rsidRPr="00812BB2">
        <w:rPr>
          <w:rFonts w:asciiTheme="minorHAnsi" w:hAnsiTheme="minorHAnsi" w:cstheme="minorBidi"/>
          <w:sz w:val="22"/>
          <w:szCs w:val="22"/>
        </w:rPr>
        <w:t xml:space="preserve">PO) </w:t>
      </w:r>
      <w:r w:rsidRPr="00812BB2">
        <w:rPr>
          <w:rFonts w:asciiTheme="minorHAnsi" w:hAnsiTheme="minorHAnsi" w:cstheme="minorBidi"/>
          <w:sz w:val="22"/>
          <w:szCs w:val="22"/>
        </w:rPr>
        <w:t>to lead</w:t>
      </w:r>
      <w:r w:rsidR="00A02DF6" w:rsidRPr="00812BB2">
        <w:rPr>
          <w:rFonts w:asciiTheme="minorHAnsi" w:hAnsiTheme="minorHAnsi" w:cstheme="minorBidi"/>
          <w:sz w:val="22"/>
          <w:szCs w:val="22"/>
        </w:rPr>
        <w:t xml:space="preserve"> </w:t>
      </w:r>
      <w:r w:rsidRPr="00812BB2">
        <w:rPr>
          <w:rFonts w:asciiTheme="minorHAnsi" w:hAnsiTheme="minorHAnsi" w:cstheme="minorBidi"/>
          <w:sz w:val="22"/>
          <w:szCs w:val="22"/>
        </w:rPr>
        <w:t xml:space="preserve">the implementation and monitoring of </w:t>
      </w:r>
      <w:r w:rsidR="00A02DF6" w:rsidRPr="00812BB2">
        <w:rPr>
          <w:rFonts w:asciiTheme="minorHAnsi" w:hAnsiTheme="minorHAnsi" w:cstheme="minorBidi"/>
          <w:sz w:val="22"/>
          <w:szCs w:val="22"/>
        </w:rPr>
        <w:t xml:space="preserve">project </w:t>
      </w:r>
      <w:r w:rsidRPr="00812BB2">
        <w:rPr>
          <w:rFonts w:asciiTheme="minorHAnsi" w:hAnsiTheme="minorHAnsi" w:cstheme="minorBidi"/>
          <w:sz w:val="22"/>
          <w:szCs w:val="22"/>
        </w:rPr>
        <w:t xml:space="preserve">activities at the field level under ZSL’s </w:t>
      </w:r>
      <w:r w:rsidR="00EE6258" w:rsidRPr="00812BB2">
        <w:rPr>
          <w:rFonts w:asciiTheme="minorHAnsi" w:hAnsiTheme="minorHAnsi" w:cstheme="minorBidi"/>
          <w:sz w:val="22"/>
          <w:szCs w:val="22"/>
        </w:rPr>
        <w:t>Integrated Tiger Habitat Conservation Programme (ITHCP) </w:t>
      </w:r>
      <w:r w:rsidR="00614A45" w:rsidRPr="00812BB2">
        <w:rPr>
          <w:rFonts w:asciiTheme="minorHAnsi" w:hAnsiTheme="minorHAnsi" w:cstheme="minorBidi"/>
          <w:sz w:val="22"/>
          <w:szCs w:val="22"/>
        </w:rPr>
        <w:t xml:space="preserve">Phase IV </w:t>
      </w:r>
      <w:r w:rsidRPr="00812BB2">
        <w:rPr>
          <w:rFonts w:asciiTheme="minorHAnsi" w:hAnsiTheme="minorHAnsi" w:cstheme="minorBidi"/>
          <w:sz w:val="22"/>
          <w:szCs w:val="22"/>
        </w:rPr>
        <w:t xml:space="preserve">project within the </w:t>
      </w:r>
      <w:proofErr w:type="spellStart"/>
      <w:r w:rsidRPr="00812BB2">
        <w:rPr>
          <w:rFonts w:asciiTheme="minorHAnsi" w:hAnsiTheme="minorHAnsi" w:cstheme="minorBidi"/>
          <w:sz w:val="22"/>
          <w:szCs w:val="22"/>
        </w:rPr>
        <w:t>Kamdi</w:t>
      </w:r>
      <w:proofErr w:type="spellEnd"/>
      <w:r w:rsidRPr="00812BB2">
        <w:rPr>
          <w:rFonts w:asciiTheme="minorHAnsi" w:hAnsiTheme="minorHAnsi" w:cstheme="minorBidi"/>
          <w:sz w:val="22"/>
          <w:szCs w:val="22"/>
        </w:rPr>
        <w:t xml:space="preserve"> </w:t>
      </w:r>
      <w:r w:rsidR="00C16360" w:rsidRPr="00812BB2">
        <w:rPr>
          <w:rFonts w:asciiTheme="minorHAnsi" w:hAnsiTheme="minorHAnsi" w:cstheme="minorBidi"/>
          <w:sz w:val="22"/>
          <w:szCs w:val="22"/>
        </w:rPr>
        <w:t>wildlife corridor,</w:t>
      </w:r>
      <w:r w:rsidRPr="00812BB2">
        <w:rPr>
          <w:rFonts w:asciiTheme="minorHAnsi" w:hAnsiTheme="minorHAnsi" w:cstheme="minorBidi"/>
          <w:sz w:val="22"/>
          <w:szCs w:val="22"/>
        </w:rPr>
        <w:t xml:space="preserve"> </w:t>
      </w:r>
      <w:r w:rsidR="00A02DF6" w:rsidRPr="00812BB2">
        <w:rPr>
          <w:rFonts w:asciiTheme="minorHAnsi" w:hAnsiTheme="minorHAnsi" w:cstheme="minorBidi"/>
          <w:sz w:val="22"/>
          <w:szCs w:val="22"/>
        </w:rPr>
        <w:t>to ensure the attainment of project outcomes</w:t>
      </w:r>
      <w:r w:rsidR="005773DD" w:rsidRPr="00812BB2">
        <w:rPr>
          <w:rFonts w:asciiTheme="minorHAnsi" w:hAnsiTheme="minorHAnsi" w:cstheme="minorBidi"/>
          <w:sz w:val="22"/>
          <w:szCs w:val="22"/>
        </w:rPr>
        <w:t xml:space="preserve"> </w:t>
      </w:r>
      <w:r w:rsidR="007F386E" w:rsidRPr="00812BB2">
        <w:rPr>
          <w:rFonts w:asciiTheme="minorHAnsi" w:hAnsiTheme="minorHAnsi" w:cstheme="minorBidi"/>
          <w:sz w:val="22"/>
          <w:szCs w:val="22"/>
        </w:rPr>
        <w:t xml:space="preserve">in </w:t>
      </w:r>
      <w:r w:rsidR="00351D9A" w:rsidRPr="00812BB2">
        <w:rPr>
          <w:rFonts w:asciiTheme="minorHAnsi" w:hAnsiTheme="minorHAnsi" w:cstheme="minorBidi"/>
          <w:sz w:val="22"/>
          <w:szCs w:val="22"/>
        </w:rPr>
        <w:t>adherence</w:t>
      </w:r>
      <w:r w:rsidR="00A02DF6" w:rsidRPr="00812BB2">
        <w:rPr>
          <w:rFonts w:asciiTheme="minorHAnsi" w:hAnsiTheme="minorHAnsi" w:cstheme="minorBidi"/>
          <w:sz w:val="22"/>
          <w:szCs w:val="22"/>
        </w:rPr>
        <w:t xml:space="preserve"> </w:t>
      </w:r>
      <w:r w:rsidR="00351D9A" w:rsidRPr="00812BB2">
        <w:rPr>
          <w:rFonts w:asciiTheme="minorHAnsi" w:hAnsiTheme="minorHAnsi" w:cstheme="minorBidi"/>
          <w:sz w:val="22"/>
          <w:szCs w:val="22"/>
        </w:rPr>
        <w:t xml:space="preserve">with </w:t>
      </w:r>
      <w:r w:rsidR="00A02DF6" w:rsidRPr="00812BB2">
        <w:rPr>
          <w:rFonts w:asciiTheme="minorHAnsi" w:hAnsiTheme="minorHAnsi" w:cstheme="minorBidi"/>
          <w:sz w:val="22"/>
          <w:szCs w:val="22"/>
        </w:rPr>
        <w:t xml:space="preserve">donor requirements. </w:t>
      </w:r>
      <w:r w:rsidR="00EE6258" w:rsidRPr="00812BB2">
        <w:rPr>
          <w:rFonts w:asciiTheme="minorHAnsi" w:hAnsiTheme="minorHAnsi" w:cstheme="minorBidi"/>
          <w:sz w:val="22"/>
          <w:szCs w:val="22"/>
        </w:rPr>
        <w:t xml:space="preserve">The ITHCP is </w:t>
      </w:r>
      <w:r w:rsidR="386F72CF" w:rsidRPr="00812BB2">
        <w:rPr>
          <w:rFonts w:asciiTheme="minorHAnsi" w:hAnsiTheme="minorHAnsi" w:cstheme="minorBidi"/>
          <w:sz w:val="22"/>
          <w:szCs w:val="22"/>
        </w:rPr>
        <w:t>International Union for Conservation of Nature (</w:t>
      </w:r>
      <w:r w:rsidR="00EE6258" w:rsidRPr="00812BB2">
        <w:rPr>
          <w:rFonts w:asciiTheme="minorHAnsi" w:hAnsiTheme="minorHAnsi" w:cstheme="minorBidi"/>
          <w:sz w:val="22"/>
          <w:szCs w:val="22"/>
        </w:rPr>
        <w:t>IUCN’s</w:t>
      </w:r>
      <w:r w:rsidR="22082FCC" w:rsidRPr="00812BB2">
        <w:rPr>
          <w:rFonts w:asciiTheme="minorHAnsi" w:hAnsiTheme="minorHAnsi" w:cstheme="minorBidi"/>
          <w:sz w:val="22"/>
          <w:szCs w:val="22"/>
        </w:rPr>
        <w:t>)</w:t>
      </w:r>
      <w:r w:rsidR="00EE6258" w:rsidRPr="00812BB2">
        <w:rPr>
          <w:rFonts w:asciiTheme="minorHAnsi" w:hAnsiTheme="minorHAnsi" w:cstheme="minorBidi"/>
          <w:sz w:val="22"/>
          <w:szCs w:val="22"/>
        </w:rPr>
        <w:t xml:space="preserve"> flagship tiger initiative, funded by the German Cooperation through KfW Development Bank, which is a multi-country grant-making programme that funds practical, science-based projects across priority tiger landscapes in Asia. </w:t>
      </w:r>
      <w:r w:rsidR="00C57AB9" w:rsidRPr="00812BB2">
        <w:rPr>
          <w:rFonts w:asciiTheme="minorHAnsi" w:hAnsiTheme="minorHAnsi" w:cstheme="minorBidi"/>
          <w:sz w:val="22"/>
          <w:szCs w:val="22"/>
        </w:rPr>
        <w:t>ZSL has supported this initiative in Nepal since 2014.</w:t>
      </w:r>
    </w:p>
    <w:p w14:paraId="290CDCBB" w14:textId="77777777" w:rsidR="00EE6258" w:rsidRPr="00812BB2" w:rsidRDefault="00EE6258" w:rsidP="004221D6">
      <w:pPr>
        <w:jc w:val="both"/>
        <w:rPr>
          <w:rFonts w:asciiTheme="minorHAnsi" w:hAnsiTheme="minorHAnsi" w:cstheme="minorBidi"/>
          <w:sz w:val="22"/>
          <w:szCs w:val="22"/>
        </w:rPr>
      </w:pPr>
    </w:p>
    <w:p w14:paraId="310000B1" w14:textId="7D045A2D" w:rsidR="004221D6" w:rsidRPr="00812BB2" w:rsidRDefault="00351D9A" w:rsidP="004221D6">
      <w:pPr>
        <w:jc w:val="both"/>
        <w:rPr>
          <w:rFonts w:asciiTheme="minorHAnsi" w:hAnsiTheme="minorHAnsi" w:cstheme="minorBidi"/>
          <w:sz w:val="22"/>
          <w:szCs w:val="22"/>
        </w:rPr>
      </w:pPr>
      <w:r w:rsidRPr="00812BB2">
        <w:rPr>
          <w:rFonts w:asciiTheme="minorHAnsi" w:hAnsiTheme="minorHAnsi" w:cstheme="minorBidi"/>
          <w:sz w:val="22"/>
          <w:szCs w:val="22"/>
        </w:rPr>
        <w:t>The role will act a</w:t>
      </w:r>
      <w:r w:rsidR="001F7C5A" w:rsidRPr="00812BB2">
        <w:rPr>
          <w:rFonts w:asciiTheme="minorHAnsi" w:hAnsiTheme="minorHAnsi" w:cstheme="minorBidi"/>
          <w:sz w:val="22"/>
          <w:szCs w:val="22"/>
        </w:rPr>
        <w:t xml:space="preserve">s a </w:t>
      </w:r>
      <w:r w:rsidR="00084F56" w:rsidRPr="00812BB2">
        <w:rPr>
          <w:rFonts w:asciiTheme="minorHAnsi" w:hAnsiTheme="minorHAnsi" w:cstheme="minorBidi"/>
          <w:sz w:val="22"/>
          <w:szCs w:val="22"/>
        </w:rPr>
        <w:t>fulltime</w:t>
      </w:r>
      <w:r w:rsidR="001F7C5A" w:rsidRPr="00812BB2">
        <w:rPr>
          <w:rFonts w:asciiTheme="minorHAnsi" w:hAnsiTheme="minorHAnsi" w:cstheme="minorBidi"/>
          <w:sz w:val="22"/>
          <w:szCs w:val="22"/>
        </w:rPr>
        <w:t xml:space="preserve"> presence within the project site, responsible for coordinating the delivery of all project activities </w:t>
      </w:r>
      <w:r w:rsidR="00802A00" w:rsidRPr="00812BB2">
        <w:rPr>
          <w:rFonts w:asciiTheme="minorHAnsi" w:hAnsiTheme="minorHAnsi" w:cstheme="minorBidi"/>
          <w:sz w:val="22"/>
          <w:szCs w:val="22"/>
        </w:rPr>
        <w:t xml:space="preserve">at the field-level </w:t>
      </w:r>
      <w:r w:rsidR="001F7C5A" w:rsidRPr="00812BB2">
        <w:rPr>
          <w:rFonts w:asciiTheme="minorHAnsi" w:hAnsiTheme="minorHAnsi" w:cstheme="minorBidi"/>
          <w:sz w:val="22"/>
          <w:szCs w:val="22"/>
        </w:rPr>
        <w:t xml:space="preserve">in coordination with </w:t>
      </w:r>
      <w:r w:rsidR="00144DD5" w:rsidRPr="00812BB2">
        <w:rPr>
          <w:rFonts w:asciiTheme="minorHAnsi" w:hAnsiTheme="minorHAnsi" w:cstheme="minorBidi"/>
          <w:sz w:val="22"/>
          <w:szCs w:val="22"/>
        </w:rPr>
        <w:t xml:space="preserve">stakeholders and partners, including </w:t>
      </w:r>
      <w:r w:rsidR="00802A00" w:rsidRPr="00812BB2">
        <w:rPr>
          <w:rFonts w:asciiTheme="minorHAnsi" w:hAnsiTheme="minorHAnsi" w:cstheme="minorBidi"/>
          <w:sz w:val="22"/>
          <w:szCs w:val="22"/>
        </w:rPr>
        <w:lastRenderedPageBreak/>
        <w:t xml:space="preserve">internal ZSL colleagues, </w:t>
      </w:r>
      <w:r w:rsidR="00144DD5" w:rsidRPr="00812BB2">
        <w:rPr>
          <w:rFonts w:asciiTheme="minorHAnsi" w:hAnsiTheme="minorHAnsi" w:cstheme="minorBidi"/>
          <w:sz w:val="22"/>
          <w:szCs w:val="22"/>
        </w:rPr>
        <w:t xml:space="preserve">local government, site-based </w:t>
      </w:r>
      <w:r w:rsidR="005773DD" w:rsidRPr="00812BB2">
        <w:rPr>
          <w:rFonts w:asciiTheme="minorHAnsi" w:hAnsiTheme="minorHAnsi" w:cstheme="minorBidi"/>
          <w:sz w:val="22"/>
          <w:szCs w:val="22"/>
        </w:rPr>
        <w:t xml:space="preserve">conservation </w:t>
      </w:r>
      <w:r w:rsidR="00144DD5" w:rsidRPr="00812BB2">
        <w:rPr>
          <w:rFonts w:asciiTheme="minorHAnsi" w:hAnsiTheme="minorHAnsi" w:cstheme="minorBidi"/>
          <w:sz w:val="22"/>
          <w:szCs w:val="22"/>
        </w:rPr>
        <w:t xml:space="preserve">partners, and </w:t>
      </w:r>
      <w:r w:rsidR="005773DD" w:rsidRPr="00812BB2">
        <w:rPr>
          <w:rFonts w:asciiTheme="minorHAnsi" w:hAnsiTheme="minorHAnsi" w:cstheme="minorBidi"/>
          <w:sz w:val="22"/>
          <w:szCs w:val="22"/>
        </w:rPr>
        <w:t xml:space="preserve">beneficiary </w:t>
      </w:r>
      <w:r w:rsidR="00A40310" w:rsidRPr="00812BB2">
        <w:rPr>
          <w:rFonts w:asciiTheme="minorHAnsi" w:hAnsiTheme="minorHAnsi" w:cstheme="minorBidi"/>
          <w:sz w:val="22"/>
          <w:szCs w:val="22"/>
        </w:rPr>
        <w:t>Community Forest User Groups (CFUGs)</w:t>
      </w:r>
      <w:r w:rsidR="00420A5C" w:rsidRPr="00812BB2">
        <w:rPr>
          <w:rFonts w:asciiTheme="minorHAnsi" w:hAnsiTheme="minorHAnsi" w:cstheme="minorBidi"/>
          <w:sz w:val="22"/>
          <w:szCs w:val="22"/>
        </w:rPr>
        <w:t>. The role will also</w:t>
      </w:r>
      <w:r w:rsidR="000807D3" w:rsidRPr="00812BB2">
        <w:rPr>
          <w:rFonts w:asciiTheme="minorHAnsi" w:hAnsiTheme="minorHAnsi" w:cstheme="minorBidi"/>
          <w:sz w:val="22"/>
          <w:szCs w:val="22"/>
        </w:rPr>
        <w:t xml:space="preserve"> monitor the </w:t>
      </w:r>
      <w:r w:rsidR="00B9149D" w:rsidRPr="00812BB2">
        <w:rPr>
          <w:rFonts w:asciiTheme="minorHAnsi" w:hAnsiTheme="minorHAnsi" w:cstheme="minorBidi"/>
          <w:sz w:val="22"/>
          <w:szCs w:val="22"/>
        </w:rPr>
        <w:t>progress of the project against its stated objectives</w:t>
      </w:r>
      <w:r w:rsidR="00420A5C" w:rsidRPr="00812BB2">
        <w:rPr>
          <w:rFonts w:asciiTheme="minorHAnsi" w:hAnsiTheme="minorHAnsi" w:cstheme="minorBidi"/>
          <w:sz w:val="22"/>
          <w:szCs w:val="22"/>
        </w:rPr>
        <w:t>, leading upon the adaptive</w:t>
      </w:r>
      <w:r w:rsidR="004221D6" w:rsidRPr="00812BB2">
        <w:rPr>
          <w:rFonts w:asciiTheme="minorHAnsi" w:hAnsiTheme="minorHAnsi" w:cstheme="minorBidi"/>
          <w:sz w:val="22"/>
          <w:szCs w:val="22"/>
        </w:rPr>
        <w:t xml:space="preserve"> management of the project.</w:t>
      </w:r>
    </w:p>
    <w:p w14:paraId="3FF2EFBA" w14:textId="1B88ACCE" w:rsidR="009C5955" w:rsidRPr="00A32197" w:rsidRDefault="009C5955" w:rsidP="004221D6">
      <w:pPr>
        <w:rPr>
          <w:rFonts w:asciiTheme="minorHAnsi" w:hAnsiTheme="minorHAnsi" w:cstheme="minorBidi"/>
          <w:color w:val="244061" w:themeColor="accent1" w:themeShade="80"/>
        </w:rPr>
      </w:pPr>
    </w:p>
    <w:p w14:paraId="2524E267" w14:textId="7AF162C8" w:rsidR="00BA0C98" w:rsidRPr="004221D6" w:rsidRDefault="006B7169" w:rsidP="71505D94">
      <w:pPr>
        <w:spacing w:line="360" w:lineRule="auto"/>
        <w:jc w:val="both"/>
        <w:rPr>
          <w:rFonts w:asciiTheme="minorHAnsi" w:hAnsiTheme="minorHAnsi" w:cstheme="minorBidi"/>
          <w:sz w:val="32"/>
          <w:szCs w:val="32"/>
        </w:rPr>
      </w:pPr>
      <w:r w:rsidRPr="004221D6">
        <w:rPr>
          <w:rFonts w:asciiTheme="minorHAnsi" w:hAnsiTheme="minorHAnsi" w:cstheme="minorBidi"/>
          <w:b/>
          <w:bCs/>
          <w:color w:val="006600"/>
          <w:sz w:val="32"/>
          <w:szCs w:val="32"/>
        </w:rPr>
        <w:t>K</w:t>
      </w:r>
      <w:r w:rsidR="00E95746" w:rsidRPr="004221D6">
        <w:rPr>
          <w:rFonts w:asciiTheme="minorHAnsi" w:hAnsiTheme="minorHAnsi" w:cstheme="minorBidi"/>
          <w:b/>
          <w:bCs/>
          <w:color w:val="006600"/>
          <w:sz w:val="32"/>
          <w:szCs w:val="32"/>
        </w:rPr>
        <w:t xml:space="preserve">ey </w:t>
      </w:r>
      <w:r w:rsidR="004B7041" w:rsidRPr="004221D6">
        <w:rPr>
          <w:rFonts w:asciiTheme="minorHAnsi" w:hAnsiTheme="minorHAnsi" w:cstheme="minorBidi"/>
          <w:b/>
          <w:bCs/>
          <w:color w:val="006600"/>
          <w:sz w:val="32"/>
          <w:szCs w:val="32"/>
        </w:rPr>
        <w:t>r</w:t>
      </w:r>
      <w:r w:rsidR="005A6215" w:rsidRPr="004221D6">
        <w:rPr>
          <w:rFonts w:asciiTheme="minorHAnsi" w:hAnsiTheme="minorHAnsi" w:cstheme="minorBidi"/>
          <w:b/>
          <w:bCs/>
          <w:color w:val="006600"/>
          <w:sz w:val="32"/>
          <w:szCs w:val="32"/>
        </w:rPr>
        <w:t>esponsibilities</w:t>
      </w:r>
    </w:p>
    <w:p w14:paraId="3A9DF4A4" w14:textId="6CFA0D87" w:rsidR="00833FAC" w:rsidRPr="00812BB2" w:rsidRDefault="00EF1E8B" w:rsidP="004221D6">
      <w:pPr>
        <w:pStyle w:val="ListParagraph"/>
        <w:numPr>
          <w:ilvl w:val="0"/>
          <w:numId w:val="11"/>
        </w:numPr>
        <w:spacing w:after="120" w:line="240" w:lineRule="auto"/>
        <w:jc w:val="both"/>
      </w:pPr>
      <w:r w:rsidRPr="00812BB2">
        <w:t xml:space="preserve">Lead </w:t>
      </w:r>
      <w:r w:rsidR="00116D08" w:rsidRPr="00812BB2">
        <w:t xml:space="preserve">the </w:t>
      </w:r>
      <w:r w:rsidR="006E7360" w:rsidRPr="00812BB2">
        <w:t xml:space="preserve">overall planning, </w:t>
      </w:r>
      <w:r w:rsidRPr="00812BB2">
        <w:t>implementation</w:t>
      </w:r>
      <w:r w:rsidR="006E7360" w:rsidRPr="00812BB2">
        <w:t xml:space="preserve">, and reporting </w:t>
      </w:r>
      <w:r w:rsidRPr="00812BB2">
        <w:t xml:space="preserve">of project </w:t>
      </w:r>
      <w:r w:rsidR="005773DD" w:rsidRPr="00812BB2">
        <w:t xml:space="preserve">activities </w:t>
      </w:r>
      <w:r w:rsidR="00020AFB" w:rsidRPr="00812BB2">
        <w:t>at the field level</w:t>
      </w:r>
      <w:r w:rsidR="00317990" w:rsidRPr="00812BB2">
        <w:t>,</w:t>
      </w:r>
      <w:r w:rsidR="00005D0B" w:rsidRPr="00812BB2">
        <w:t xml:space="preserve"> </w:t>
      </w:r>
      <w:r w:rsidR="00317990" w:rsidRPr="00812BB2">
        <w:t>to deliver</w:t>
      </w:r>
      <w:r w:rsidR="00005D0B" w:rsidRPr="00812BB2">
        <w:t xml:space="preserve"> </w:t>
      </w:r>
      <w:r w:rsidR="00116D08" w:rsidRPr="00812BB2">
        <w:t>impactful results in attainment of the</w:t>
      </w:r>
      <w:r w:rsidR="005773DD" w:rsidRPr="00812BB2">
        <w:t xml:space="preserve"> </w:t>
      </w:r>
      <w:r w:rsidR="00C60B66" w:rsidRPr="00812BB2">
        <w:t>project’s stated outcomes</w:t>
      </w:r>
      <w:r w:rsidR="00384F38" w:rsidRPr="00812BB2">
        <w:t>,</w:t>
      </w:r>
      <w:r w:rsidR="00116D08" w:rsidRPr="00812BB2">
        <w:t xml:space="preserve"> in compliance with</w:t>
      </w:r>
      <w:r w:rsidRPr="00812BB2">
        <w:t xml:space="preserve"> donor requirements.</w:t>
      </w:r>
    </w:p>
    <w:p w14:paraId="5ACE8071" w14:textId="2776FB36" w:rsidR="00CD6180" w:rsidRPr="00812BB2" w:rsidRDefault="00CD6180" w:rsidP="004221D6">
      <w:pPr>
        <w:pStyle w:val="ListParagraph"/>
        <w:numPr>
          <w:ilvl w:val="0"/>
          <w:numId w:val="11"/>
        </w:numPr>
        <w:spacing w:after="120" w:line="240" w:lineRule="auto"/>
        <w:jc w:val="both"/>
      </w:pPr>
      <w:r w:rsidRPr="00812BB2">
        <w:t>Lead coordination</w:t>
      </w:r>
      <w:r w:rsidR="00005D0B" w:rsidRPr="00812BB2">
        <w:t xml:space="preserve">, </w:t>
      </w:r>
      <w:r w:rsidRPr="00812BB2">
        <w:t xml:space="preserve">management </w:t>
      </w:r>
      <w:r w:rsidR="00005D0B" w:rsidRPr="00812BB2">
        <w:t xml:space="preserve">and monitoring </w:t>
      </w:r>
      <w:r w:rsidRPr="00812BB2">
        <w:t xml:space="preserve">of site-based </w:t>
      </w:r>
      <w:r w:rsidR="006E7360" w:rsidRPr="00812BB2">
        <w:t xml:space="preserve">implementing </w:t>
      </w:r>
      <w:r w:rsidR="00005D0B" w:rsidRPr="00812BB2">
        <w:t>partners</w:t>
      </w:r>
      <w:r w:rsidRPr="00812BB2">
        <w:t>.</w:t>
      </w:r>
    </w:p>
    <w:p w14:paraId="066D47ED" w14:textId="12DA569E" w:rsidR="006E7360" w:rsidRPr="00812BB2" w:rsidRDefault="006E7360" w:rsidP="004221D6">
      <w:pPr>
        <w:pStyle w:val="ListParagraph"/>
        <w:numPr>
          <w:ilvl w:val="0"/>
          <w:numId w:val="11"/>
        </w:numPr>
        <w:spacing w:after="120" w:line="240" w:lineRule="auto"/>
        <w:jc w:val="both"/>
      </w:pPr>
      <w:r w:rsidRPr="00812BB2">
        <w:t>Establish and maintain collaborative relationships with the Division Forest Office,</w:t>
      </w:r>
      <w:r w:rsidR="1B17E4A0" w:rsidRPr="00812BB2">
        <w:t xml:space="preserve"> Community Forest User Committee</w:t>
      </w:r>
      <w:r w:rsidR="277C06E7" w:rsidRPr="00812BB2">
        <w:t>s (CFUCs)</w:t>
      </w:r>
      <w:r w:rsidRPr="00812BB2">
        <w:t xml:space="preserve"> and implementing partners to foster a supportive environment that facilitates the efficient and effective implementation of project activities</w:t>
      </w:r>
    </w:p>
    <w:p w14:paraId="7E37D831" w14:textId="24B6732D" w:rsidR="00E407DB" w:rsidRPr="00812BB2" w:rsidRDefault="00CE2B1B" w:rsidP="004221D6">
      <w:pPr>
        <w:pStyle w:val="ListParagraph"/>
        <w:numPr>
          <w:ilvl w:val="0"/>
          <w:numId w:val="11"/>
        </w:numPr>
        <w:spacing w:after="120" w:line="240" w:lineRule="auto"/>
        <w:jc w:val="both"/>
      </w:pPr>
      <w:r w:rsidRPr="00812BB2">
        <w:t xml:space="preserve">Guide </w:t>
      </w:r>
      <w:r w:rsidR="00E407DB" w:rsidRPr="00812BB2">
        <w:t>engagement between ZSL</w:t>
      </w:r>
      <w:r w:rsidRPr="00812BB2">
        <w:t xml:space="preserve">, </w:t>
      </w:r>
      <w:r w:rsidR="00E407DB" w:rsidRPr="00812BB2">
        <w:t>partner</w:t>
      </w:r>
      <w:r w:rsidRPr="00812BB2">
        <w:t xml:space="preserve"> organisations</w:t>
      </w:r>
      <w:r w:rsidR="00E407DB" w:rsidRPr="00812BB2">
        <w:t xml:space="preserve"> </w:t>
      </w:r>
      <w:r w:rsidRPr="00812BB2">
        <w:t>and</w:t>
      </w:r>
      <w:r w:rsidR="00E407DB" w:rsidRPr="00812BB2">
        <w:t xml:space="preserve"> beneficiary communities </w:t>
      </w:r>
      <w:r w:rsidR="00FF1673" w:rsidRPr="00812BB2">
        <w:t>to deliver livelihood diversification and human-wildlife conflict (HWC) mitigation activities within CFUGs.</w:t>
      </w:r>
    </w:p>
    <w:p w14:paraId="3C28898F" w14:textId="0D2F0B94" w:rsidR="00A009C8" w:rsidRPr="00812BB2" w:rsidRDefault="00CD6180" w:rsidP="004221D6">
      <w:pPr>
        <w:pStyle w:val="ListParagraph"/>
        <w:numPr>
          <w:ilvl w:val="0"/>
          <w:numId w:val="11"/>
        </w:numPr>
        <w:spacing w:after="120" w:line="240" w:lineRule="auto"/>
        <w:jc w:val="both"/>
      </w:pPr>
      <w:r w:rsidRPr="00812BB2">
        <w:t>E</w:t>
      </w:r>
      <w:r w:rsidR="00734080" w:rsidRPr="00812BB2">
        <w:t>stablish</w:t>
      </w:r>
      <w:r w:rsidR="00224F0B" w:rsidRPr="00812BB2">
        <w:t xml:space="preserve"> data collection</w:t>
      </w:r>
      <w:r w:rsidR="00904500" w:rsidRPr="00812BB2">
        <w:t xml:space="preserve">, management, </w:t>
      </w:r>
      <w:r w:rsidR="00224F0B" w:rsidRPr="00812BB2">
        <w:t xml:space="preserve">and </w:t>
      </w:r>
      <w:r w:rsidR="00DE280A" w:rsidRPr="00812BB2">
        <w:t xml:space="preserve">monitoring systems for ZSL and site-based </w:t>
      </w:r>
      <w:r w:rsidR="00317990" w:rsidRPr="00812BB2">
        <w:t>partners</w:t>
      </w:r>
      <w:r w:rsidR="00FA1E07" w:rsidRPr="00812BB2">
        <w:t>,</w:t>
      </w:r>
      <w:r w:rsidR="00317990" w:rsidRPr="00812BB2">
        <w:t xml:space="preserve"> </w:t>
      </w:r>
      <w:r w:rsidR="00020AFB" w:rsidRPr="00812BB2">
        <w:t xml:space="preserve">for the purposes of </w:t>
      </w:r>
      <w:r w:rsidR="00C510CD" w:rsidRPr="00812BB2">
        <w:t>internal and external</w:t>
      </w:r>
      <w:r w:rsidR="00020AFB" w:rsidRPr="00812BB2">
        <w:t xml:space="preserve"> reporting</w:t>
      </w:r>
      <w:r w:rsidR="00FA1E07" w:rsidRPr="00812BB2">
        <w:t xml:space="preserve"> and adaptive management</w:t>
      </w:r>
      <w:r w:rsidR="00020AFB" w:rsidRPr="00812BB2">
        <w:t>.</w:t>
      </w:r>
    </w:p>
    <w:p w14:paraId="0941DA7E" w14:textId="48E20B82" w:rsidR="00904500" w:rsidRPr="00812BB2" w:rsidRDefault="00904500" w:rsidP="004221D6">
      <w:pPr>
        <w:pStyle w:val="ListParagraph"/>
        <w:numPr>
          <w:ilvl w:val="0"/>
          <w:numId w:val="5"/>
        </w:numPr>
        <w:spacing w:after="120" w:line="240" w:lineRule="auto"/>
        <w:jc w:val="both"/>
      </w:pPr>
      <w:r w:rsidRPr="00812BB2">
        <w:t xml:space="preserve">Work alongside the project’s dedicated </w:t>
      </w:r>
      <w:r w:rsidR="005650B3" w:rsidRPr="00812BB2">
        <w:t xml:space="preserve">Environmental and Social Management System (ESMS) </w:t>
      </w:r>
      <w:r w:rsidR="0096137C" w:rsidRPr="00812BB2">
        <w:t>Specialists</w:t>
      </w:r>
      <w:r w:rsidR="00EE6710" w:rsidRPr="00812BB2">
        <w:t xml:space="preserve"> to develop, implement and monitor Environmental and Social Management Systems for the ITHCP programme in line with ZSL’s FAIRER</w:t>
      </w:r>
      <w:r w:rsidR="6E004837" w:rsidRPr="00812BB2">
        <w:t xml:space="preserve"> (Fair, Accountable, Inclusive, Resilient, Effective, and Responsive)</w:t>
      </w:r>
      <w:r w:rsidR="00EE6710" w:rsidRPr="00812BB2">
        <w:t xml:space="preserve"> framework, IUCN’s ESMS and national legislation.</w:t>
      </w:r>
    </w:p>
    <w:p w14:paraId="33BFA502" w14:textId="334A78D9" w:rsidR="00CD6180" w:rsidRPr="00812BB2" w:rsidRDefault="00CD6180" w:rsidP="004221D6">
      <w:pPr>
        <w:pStyle w:val="ListParagraph"/>
        <w:numPr>
          <w:ilvl w:val="0"/>
          <w:numId w:val="5"/>
        </w:numPr>
        <w:spacing w:after="120" w:line="240" w:lineRule="auto"/>
        <w:jc w:val="both"/>
      </w:pPr>
      <w:r w:rsidRPr="00812BB2">
        <w:t xml:space="preserve">Prepare accurate and timely technical reports </w:t>
      </w:r>
      <w:r w:rsidR="000706DF" w:rsidRPr="00812BB2">
        <w:t>and develop</w:t>
      </w:r>
      <w:r w:rsidRPr="00812BB2">
        <w:t xml:space="preserve"> technical reporting formats for sub-grantees and the ZSL field office</w:t>
      </w:r>
      <w:r w:rsidR="000706DF" w:rsidRPr="00812BB2">
        <w:t>, in line with donor requirements.</w:t>
      </w:r>
    </w:p>
    <w:p w14:paraId="0AD1F1C9" w14:textId="6E2FF4AD" w:rsidR="00EF1E8B" w:rsidRPr="00812BB2" w:rsidRDefault="00224F0B" w:rsidP="004221D6">
      <w:pPr>
        <w:pStyle w:val="ListParagraph"/>
        <w:numPr>
          <w:ilvl w:val="0"/>
          <w:numId w:val="5"/>
        </w:numPr>
        <w:spacing w:after="120" w:line="240" w:lineRule="auto"/>
        <w:jc w:val="both"/>
      </w:pPr>
      <w:r w:rsidRPr="00812BB2">
        <w:t>Facilitat</w:t>
      </w:r>
      <w:r w:rsidR="002E4B19" w:rsidRPr="00812BB2">
        <w:t>e</w:t>
      </w:r>
      <w:r w:rsidRPr="00812BB2">
        <w:t xml:space="preserve"> and lead</w:t>
      </w:r>
      <w:r w:rsidR="00EF1E8B" w:rsidRPr="00812BB2">
        <w:t xml:space="preserve"> </w:t>
      </w:r>
      <w:r w:rsidRPr="00812BB2">
        <w:t xml:space="preserve">donor </w:t>
      </w:r>
      <w:r w:rsidR="00EF1E8B" w:rsidRPr="00812BB2">
        <w:t>monitoring mission</w:t>
      </w:r>
      <w:r w:rsidRPr="00812BB2">
        <w:t>s and external evaluations</w:t>
      </w:r>
      <w:r w:rsidR="000706DF" w:rsidRPr="00812BB2">
        <w:t xml:space="preserve"> at the field level</w:t>
      </w:r>
      <w:r w:rsidR="00EF1E8B" w:rsidRPr="00812BB2">
        <w:t>.</w:t>
      </w:r>
    </w:p>
    <w:p w14:paraId="229491B0" w14:textId="40CA7DA5" w:rsidR="00EF1E8B" w:rsidRPr="00812BB2" w:rsidRDefault="00EF1E8B" w:rsidP="004221D6">
      <w:pPr>
        <w:pStyle w:val="ListParagraph"/>
        <w:numPr>
          <w:ilvl w:val="0"/>
          <w:numId w:val="5"/>
        </w:numPr>
        <w:spacing w:after="120" w:line="240" w:lineRule="auto"/>
        <w:jc w:val="both"/>
      </w:pPr>
      <w:r w:rsidRPr="00812BB2">
        <w:t xml:space="preserve">Coordinate with </w:t>
      </w:r>
      <w:r w:rsidR="000706DF" w:rsidRPr="00812BB2">
        <w:t>other ZSL Nepal project teams</w:t>
      </w:r>
      <w:r w:rsidR="00713EE4" w:rsidRPr="00812BB2">
        <w:t xml:space="preserve"> and UK-based support staff to ensure the effective management, monitoring, and reporting of the ITHCP PH IV project</w:t>
      </w:r>
      <w:r w:rsidR="00F90F51" w:rsidRPr="00812BB2">
        <w:t xml:space="preserve"> internally</w:t>
      </w:r>
      <w:r w:rsidR="00713EE4" w:rsidRPr="00812BB2">
        <w:t xml:space="preserve">. </w:t>
      </w:r>
    </w:p>
    <w:p w14:paraId="39BBB81E" w14:textId="4963031A" w:rsidR="00EF1E8B" w:rsidRPr="00812BB2" w:rsidRDefault="00EF1E8B" w:rsidP="004221D6">
      <w:pPr>
        <w:pStyle w:val="ListParagraph"/>
        <w:numPr>
          <w:ilvl w:val="0"/>
          <w:numId w:val="7"/>
        </w:numPr>
        <w:spacing w:after="120" w:line="240" w:lineRule="auto"/>
        <w:jc w:val="both"/>
      </w:pPr>
      <w:r w:rsidRPr="00812BB2">
        <w:t>Ensure that all reporting documents are accurately maintained and readily accessible</w:t>
      </w:r>
      <w:r w:rsidR="005D6AC4" w:rsidRPr="00812BB2">
        <w:t xml:space="preserve"> to all ZSL and partner staff</w:t>
      </w:r>
      <w:r w:rsidRPr="00812BB2">
        <w:t>.</w:t>
      </w:r>
    </w:p>
    <w:p w14:paraId="3FB0A63B" w14:textId="1C9DF2DF" w:rsidR="00EF1E8B" w:rsidRPr="00812BB2" w:rsidRDefault="00EF1E8B" w:rsidP="004221D6">
      <w:pPr>
        <w:pStyle w:val="ListParagraph"/>
        <w:numPr>
          <w:ilvl w:val="0"/>
          <w:numId w:val="8"/>
        </w:numPr>
        <w:spacing w:after="120" w:line="240" w:lineRule="auto"/>
        <w:jc w:val="both"/>
      </w:pPr>
      <w:r w:rsidRPr="00812BB2">
        <w:t>Participate in meetings, site visits, and conferences to represent ZSL and its conservation goals.</w:t>
      </w:r>
    </w:p>
    <w:p w14:paraId="5325B10A" w14:textId="59035D65" w:rsidR="0096137C" w:rsidRPr="00812BB2" w:rsidRDefault="0096137C" w:rsidP="004221D6">
      <w:pPr>
        <w:pStyle w:val="ListParagraph"/>
        <w:numPr>
          <w:ilvl w:val="0"/>
          <w:numId w:val="2"/>
        </w:numPr>
        <w:spacing w:after="120" w:line="240" w:lineRule="auto"/>
        <w:jc w:val="both"/>
      </w:pPr>
      <w:r w:rsidRPr="00812BB2">
        <w:t>Prepare and communicate monthly activity plans to the entire project team, including partner staff, clearly outlining planned activities for the following month, and track the progress of the preceding month.</w:t>
      </w:r>
    </w:p>
    <w:p w14:paraId="52F2F060" w14:textId="0C3472D3" w:rsidR="0096137C" w:rsidRPr="00812BB2" w:rsidRDefault="0096137C" w:rsidP="004221D6">
      <w:pPr>
        <w:pStyle w:val="ListParagraph"/>
        <w:numPr>
          <w:ilvl w:val="0"/>
          <w:numId w:val="2"/>
        </w:numPr>
        <w:spacing w:after="120" w:line="240" w:lineRule="auto"/>
        <w:jc w:val="both"/>
      </w:pPr>
      <w:r w:rsidRPr="00812BB2">
        <w:t>Supervise and provide technical backstopping to the field project team, including partner staff, to ensure that planned activities are implemented effectively and in accordance with the agreed plan.</w:t>
      </w:r>
    </w:p>
    <w:p w14:paraId="21C5EE7D" w14:textId="77777777" w:rsidR="0096137C" w:rsidRPr="00812BB2" w:rsidRDefault="0096137C" w:rsidP="004221D6">
      <w:pPr>
        <w:pStyle w:val="ListParagraph"/>
        <w:numPr>
          <w:ilvl w:val="0"/>
          <w:numId w:val="2"/>
        </w:numPr>
        <w:spacing w:after="120" w:line="240" w:lineRule="auto"/>
        <w:jc w:val="both"/>
        <w:textAlignment w:val="baseline"/>
      </w:pPr>
      <w:r w:rsidRPr="00812BB2">
        <w:t xml:space="preserve">Prepare education materials, impact/case stories to document and showcase project impacts </w:t>
      </w:r>
    </w:p>
    <w:p w14:paraId="3D5CD28C" w14:textId="55B9C622" w:rsidR="009D634C" w:rsidRPr="00812BB2" w:rsidRDefault="009D634C" w:rsidP="004221D6">
      <w:pPr>
        <w:pStyle w:val="ListParagraph"/>
        <w:numPr>
          <w:ilvl w:val="0"/>
          <w:numId w:val="2"/>
        </w:numPr>
        <w:spacing w:after="120" w:line="240" w:lineRule="auto"/>
        <w:jc w:val="both"/>
      </w:pPr>
      <w:r w:rsidRPr="00812BB2">
        <w:t>Assist the proposal development team in the preparation of grant proposals and funding applications as needed.</w:t>
      </w:r>
    </w:p>
    <w:p w14:paraId="16C75BD8" w14:textId="00323C29" w:rsidR="007B52BD" w:rsidRDefault="00191E0D" w:rsidP="004221D6">
      <w:pPr>
        <w:pStyle w:val="ListParagraph"/>
        <w:numPr>
          <w:ilvl w:val="0"/>
          <w:numId w:val="2"/>
        </w:numPr>
        <w:spacing w:line="240" w:lineRule="auto"/>
        <w:jc w:val="both"/>
      </w:pPr>
      <w:r w:rsidRPr="00812BB2">
        <w:t>Carry out any other activities as assigned by the line manager</w:t>
      </w:r>
      <w:r w:rsidR="00211156" w:rsidRPr="00812BB2">
        <w:t xml:space="preserve"> (ZSL Nepal Programme Manager)</w:t>
      </w:r>
      <w:r w:rsidRPr="00812BB2">
        <w:t>.</w:t>
      </w:r>
    </w:p>
    <w:p w14:paraId="1B066EDF" w14:textId="77777777" w:rsidR="00812BB2" w:rsidRDefault="00812BB2" w:rsidP="00812BB2">
      <w:pPr>
        <w:jc w:val="both"/>
      </w:pPr>
    </w:p>
    <w:p w14:paraId="39F31D7A" w14:textId="77777777" w:rsidR="00812BB2" w:rsidRDefault="00812BB2" w:rsidP="00812BB2">
      <w:pPr>
        <w:jc w:val="both"/>
      </w:pPr>
    </w:p>
    <w:p w14:paraId="3334DB84" w14:textId="77777777" w:rsidR="00812BB2" w:rsidRDefault="00812BB2" w:rsidP="00812BB2">
      <w:pPr>
        <w:jc w:val="both"/>
      </w:pPr>
    </w:p>
    <w:p w14:paraId="6CB33212" w14:textId="77777777" w:rsidR="00812BB2" w:rsidRDefault="00812BB2" w:rsidP="00812BB2">
      <w:pPr>
        <w:jc w:val="both"/>
      </w:pPr>
    </w:p>
    <w:p w14:paraId="36108057" w14:textId="77777777" w:rsidR="00812BB2" w:rsidRDefault="00812BB2" w:rsidP="00812BB2">
      <w:pPr>
        <w:jc w:val="both"/>
      </w:pPr>
    </w:p>
    <w:p w14:paraId="6D5B3632" w14:textId="77777777" w:rsidR="00812BB2" w:rsidRDefault="00812BB2" w:rsidP="00812BB2">
      <w:pPr>
        <w:jc w:val="both"/>
      </w:pPr>
    </w:p>
    <w:p w14:paraId="767D5958" w14:textId="77777777" w:rsidR="00812BB2" w:rsidRPr="00812BB2" w:rsidRDefault="00812BB2" w:rsidP="00812BB2">
      <w:pPr>
        <w:jc w:val="both"/>
      </w:pPr>
    </w:p>
    <w:p w14:paraId="239FC611" w14:textId="62914292" w:rsidR="00126340" w:rsidRPr="004221D6" w:rsidRDefault="005A6215" w:rsidP="71505D94">
      <w:pPr>
        <w:spacing w:line="360" w:lineRule="auto"/>
        <w:jc w:val="both"/>
        <w:rPr>
          <w:rFonts w:asciiTheme="minorHAnsi" w:hAnsiTheme="minorHAnsi" w:cstheme="minorBidi"/>
          <w:b/>
          <w:bCs/>
          <w:color w:val="006600"/>
          <w:sz w:val="32"/>
          <w:szCs w:val="32"/>
        </w:rPr>
      </w:pPr>
      <w:r w:rsidRPr="004221D6">
        <w:rPr>
          <w:rFonts w:asciiTheme="minorHAnsi" w:hAnsiTheme="minorHAnsi" w:cstheme="minorBidi"/>
          <w:b/>
          <w:bCs/>
          <w:color w:val="006600"/>
          <w:sz w:val="32"/>
          <w:szCs w:val="32"/>
        </w:rPr>
        <w:lastRenderedPageBreak/>
        <w:t>Person Specification</w:t>
      </w:r>
    </w:p>
    <w:tbl>
      <w:tblPr>
        <w:tblStyle w:val="TableGrid"/>
        <w:tblW w:w="0" w:type="auto"/>
        <w:tblInd w:w="0" w:type="dxa"/>
        <w:tblLook w:val="04A0" w:firstRow="1" w:lastRow="0" w:firstColumn="1" w:lastColumn="0" w:noHBand="0" w:noVBand="1"/>
      </w:tblPr>
      <w:tblGrid>
        <w:gridCol w:w="1271"/>
        <w:gridCol w:w="7746"/>
      </w:tblGrid>
      <w:tr w:rsidR="00E615A4" w:rsidRPr="00A32197" w14:paraId="6EDBDC52" w14:textId="77777777" w:rsidTr="3D969BF7">
        <w:tc>
          <w:tcPr>
            <w:tcW w:w="9017" w:type="dxa"/>
            <w:gridSpan w:val="2"/>
            <w:shd w:val="clear" w:color="auto" w:fill="006600"/>
          </w:tcPr>
          <w:p w14:paraId="7E6B20F2" w14:textId="3FC11E99" w:rsidR="00E615A4" w:rsidRPr="004221D6" w:rsidRDefault="19BE72A9" w:rsidP="71505D94">
            <w:pPr>
              <w:spacing w:line="360" w:lineRule="auto"/>
              <w:jc w:val="both"/>
            </w:pPr>
            <w:r w:rsidRPr="004221D6">
              <w:rPr>
                <w:color w:val="FFFFFF" w:themeColor="background1"/>
              </w:rPr>
              <w:t>Experienc</w:t>
            </w:r>
            <w:r w:rsidR="00191E0D" w:rsidRPr="004221D6">
              <w:rPr>
                <w:color w:val="FFFFFF" w:themeColor="background1"/>
              </w:rPr>
              <w:t>e</w:t>
            </w:r>
          </w:p>
        </w:tc>
      </w:tr>
      <w:tr w:rsidR="00E615A4" w:rsidRPr="00A32197" w14:paraId="4EB2D4DC" w14:textId="77777777" w:rsidTr="3D969BF7">
        <w:tc>
          <w:tcPr>
            <w:tcW w:w="1271" w:type="dxa"/>
          </w:tcPr>
          <w:p w14:paraId="03A03219" w14:textId="0C4D43BE" w:rsidR="00E615A4" w:rsidRPr="004221D6" w:rsidRDefault="19BE72A9" w:rsidP="71505D94">
            <w:pPr>
              <w:spacing w:line="360" w:lineRule="auto"/>
              <w:jc w:val="both"/>
            </w:pPr>
            <w:r w:rsidRPr="004221D6">
              <w:t>Essential</w:t>
            </w:r>
          </w:p>
        </w:tc>
        <w:tc>
          <w:tcPr>
            <w:tcW w:w="7746" w:type="dxa"/>
          </w:tcPr>
          <w:p w14:paraId="5CF2CDF2" w14:textId="1066B9CF" w:rsidR="00306590" w:rsidRPr="00812BB2" w:rsidRDefault="00191E0D" w:rsidP="004221D6">
            <w:pPr>
              <w:pStyle w:val="ListParagraph"/>
              <w:numPr>
                <w:ilvl w:val="0"/>
                <w:numId w:val="3"/>
              </w:numPr>
              <w:spacing w:line="240" w:lineRule="auto"/>
              <w:jc w:val="both"/>
            </w:pPr>
            <w:r w:rsidRPr="00812BB2">
              <w:t xml:space="preserve">Master's degree in a relevant discipline (Environment science/management, forestry, wildlife, natural resource management </w:t>
            </w:r>
            <w:r w:rsidR="00A02DF6" w:rsidRPr="00812BB2">
              <w:t>or other relevant discipline); 3</w:t>
            </w:r>
            <w:r w:rsidRPr="00812BB2">
              <w:t xml:space="preserve"> years of work experience in conservation accepted in lieu of masters’ degree.</w:t>
            </w:r>
          </w:p>
          <w:p w14:paraId="6C84B54E" w14:textId="19A34236" w:rsidR="00191E0D" w:rsidRPr="00812BB2" w:rsidRDefault="00191E0D" w:rsidP="004221D6">
            <w:pPr>
              <w:pStyle w:val="ListParagraph"/>
              <w:numPr>
                <w:ilvl w:val="0"/>
                <w:numId w:val="3"/>
              </w:numPr>
              <w:spacing w:line="240" w:lineRule="auto"/>
              <w:jc w:val="both"/>
            </w:pPr>
            <w:r w:rsidRPr="00812BB2">
              <w:t xml:space="preserve">Minimum of </w:t>
            </w:r>
            <w:r w:rsidR="00A02DF6" w:rsidRPr="00812BB2">
              <w:t>5</w:t>
            </w:r>
            <w:r w:rsidRPr="00812BB2">
              <w:t xml:space="preserve"> years of experience with good track record in the implementa</w:t>
            </w:r>
            <w:r w:rsidR="00A02DF6" w:rsidRPr="00812BB2">
              <w:t xml:space="preserve">tion of </w:t>
            </w:r>
            <w:r w:rsidR="0096137C" w:rsidRPr="00812BB2">
              <w:t>biodiversity conservation projects</w:t>
            </w:r>
            <w:r w:rsidR="5B133084" w:rsidRPr="00812BB2">
              <w:t xml:space="preserve">, or wider </w:t>
            </w:r>
            <w:r w:rsidR="00A02DF6" w:rsidRPr="00812BB2">
              <w:t>conservation programmes</w:t>
            </w:r>
            <w:r w:rsidR="5C240469" w:rsidRPr="00812BB2">
              <w:t xml:space="preserve"> in Nepal</w:t>
            </w:r>
            <w:r w:rsidR="00A02DF6" w:rsidRPr="00812BB2">
              <w:t>.</w:t>
            </w:r>
          </w:p>
          <w:p w14:paraId="41330925" w14:textId="025A7892" w:rsidR="00191E0D" w:rsidRPr="00812BB2" w:rsidRDefault="4F57CEB7" w:rsidP="004221D6">
            <w:pPr>
              <w:pStyle w:val="ListParagraph"/>
              <w:numPr>
                <w:ilvl w:val="0"/>
                <w:numId w:val="3"/>
              </w:numPr>
              <w:spacing w:line="240" w:lineRule="auto"/>
              <w:jc w:val="both"/>
            </w:pPr>
            <w:r w:rsidRPr="00812BB2">
              <w:t>Experience in designing and implementing human–wildlife conflict (HWC) mitigation interventions, including community-based approaches</w:t>
            </w:r>
            <w:r w:rsidR="00265000">
              <w:t>.</w:t>
            </w:r>
          </w:p>
          <w:p w14:paraId="5DF299A5" w14:textId="63D03A99" w:rsidR="00191E0D" w:rsidRPr="00812BB2" w:rsidRDefault="00191E0D" w:rsidP="004221D6">
            <w:pPr>
              <w:pStyle w:val="ListParagraph"/>
              <w:numPr>
                <w:ilvl w:val="0"/>
                <w:numId w:val="3"/>
              </w:numPr>
              <w:spacing w:line="240" w:lineRule="auto"/>
              <w:jc w:val="both"/>
            </w:pPr>
            <w:r w:rsidRPr="00812BB2">
              <w:t>Familiarity with the relevant policies and laws regarding communities’ use of natural resources, tenure system, forestry, and wildlife conservation motivators</w:t>
            </w:r>
            <w:r w:rsidR="00265000">
              <w:t>.</w:t>
            </w:r>
            <w:r w:rsidRPr="00812BB2">
              <w:t xml:space="preserve"> </w:t>
            </w:r>
          </w:p>
          <w:p w14:paraId="33AEA9BF" w14:textId="7DF13419" w:rsidR="00692C8C" w:rsidRPr="004221D6" w:rsidRDefault="72B566C5" w:rsidP="004221D6">
            <w:pPr>
              <w:pStyle w:val="ListParagraph"/>
              <w:numPr>
                <w:ilvl w:val="0"/>
                <w:numId w:val="3"/>
              </w:numPr>
              <w:spacing w:line="240" w:lineRule="auto"/>
              <w:jc w:val="both"/>
              <w:rPr>
                <w:sz w:val="24"/>
                <w:szCs w:val="24"/>
              </w:rPr>
            </w:pPr>
            <w:r w:rsidRPr="00812BB2">
              <w:t>Demonstrable experience of</w:t>
            </w:r>
            <w:r w:rsidR="2E5C3734" w:rsidRPr="00812BB2">
              <w:t xml:space="preserve"> </w:t>
            </w:r>
            <w:r w:rsidR="2F14A500" w:rsidRPr="00812BB2">
              <w:t>work</w:t>
            </w:r>
            <w:r w:rsidRPr="00812BB2">
              <w:t>ing</w:t>
            </w:r>
            <w:r w:rsidR="2F14A500" w:rsidRPr="00812BB2">
              <w:t xml:space="preserve"> with</w:t>
            </w:r>
            <w:r w:rsidR="2E5C3734" w:rsidRPr="00812BB2">
              <w:t xml:space="preserve"> local</w:t>
            </w:r>
            <w:r w:rsidR="2F14A500" w:rsidRPr="00812BB2">
              <w:t xml:space="preserve"> communit</w:t>
            </w:r>
            <w:r w:rsidR="2E5C3734" w:rsidRPr="00812BB2">
              <w:t>ies</w:t>
            </w:r>
            <w:r w:rsidR="2F14A500" w:rsidRPr="00812BB2">
              <w:t xml:space="preserve"> of diverse background</w:t>
            </w:r>
            <w:r w:rsidR="2E5C3734" w:rsidRPr="00812BB2">
              <w:t>s.</w:t>
            </w:r>
          </w:p>
        </w:tc>
      </w:tr>
      <w:tr w:rsidR="00E615A4" w:rsidRPr="00A32197" w14:paraId="62D3B963" w14:textId="77777777" w:rsidTr="3D969BF7">
        <w:tc>
          <w:tcPr>
            <w:tcW w:w="1271" w:type="dxa"/>
          </w:tcPr>
          <w:p w14:paraId="3D9CD8E9" w14:textId="261715AA" w:rsidR="00E615A4" w:rsidRPr="004221D6" w:rsidRDefault="19BE72A9" w:rsidP="71505D94">
            <w:pPr>
              <w:spacing w:line="360" w:lineRule="auto"/>
              <w:jc w:val="both"/>
            </w:pPr>
            <w:r w:rsidRPr="004221D6">
              <w:t xml:space="preserve">Desirable </w:t>
            </w:r>
          </w:p>
        </w:tc>
        <w:tc>
          <w:tcPr>
            <w:tcW w:w="7746" w:type="dxa"/>
          </w:tcPr>
          <w:p w14:paraId="5D826BE1" w14:textId="5BADDDA3" w:rsidR="00692C8C" w:rsidRPr="00812BB2" w:rsidRDefault="637404A7" w:rsidP="004221D6">
            <w:pPr>
              <w:pStyle w:val="ListParagraph"/>
              <w:numPr>
                <w:ilvl w:val="0"/>
                <w:numId w:val="3"/>
              </w:numPr>
              <w:spacing w:after="0" w:line="240" w:lineRule="auto"/>
              <w:jc w:val="both"/>
            </w:pPr>
            <w:r w:rsidRPr="00812BB2">
              <w:rPr>
                <w:rFonts w:eastAsiaTheme="minorEastAsia"/>
              </w:rPr>
              <w:t>A good understanding of the socio-economic context of Nepal, specifically of the Terai Arc Landscape.</w:t>
            </w:r>
          </w:p>
          <w:p w14:paraId="15AA6A10" w14:textId="4664FD50" w:rsidR="00692C8C" w:rsidRPr="00812BB2" w:rsidRDefault="34B8014F" w:rsidP="004221D6">
            <w:pPr>
              <w:pStyle w:val="ListParagraph"/>
              <w:numPr>
                <w:ilvl w:val="0"/>
                <w:numId w:val="3"/>
              </w:numPr>
              <w:spacing w:after="0" w:line="240" w:lineRule="auto"/>
              <w:jc w:val="both"/>
            </w:pPr>
            <w:r w:rsidRPr="00812BB2">
              <w:rPr>
                <w:rFonts w:eastAsiaTheme="minorEastAsia"/>
              </w:rPr>
              <w:t>Familiarity with results-based management, logical frameworks, and Monitoring, Evaluation, and Learning (MEL) systems</w:t>
            </w:r>
            <w:r w:rsidR="00265000">
              <w:rPr>
                <w:rFonts w:eastAsiaTheme="minorEastAsia"/>
              </w:rPr>
              <w:t>.</w:t>
            </w:r>
          </w:p>
          <w:p w14:paraId="7B9F458C" w14:textId="2B56CEF7" w:rsidR="00692C8C" w:rsidRPr="00812BB2" w:rsidRDefault="5AF9773A" w:rsidP="3D969BF7">
            <w:pPr>
              <w:pStyle w:val="ListParagraph"/>
              <w:numPr>
                <w:ilvl w:val="0"/>
                <w:numId w:val="3"/>
              </w:numPr>
              <w:spacing w:after="0" w:line="240" w:lineRule="auto"/>
              <w:jc w:val="both"/>
            </w:pPr>
            <w:r w:rsidRPr="00812BB2">
              <w:rPr>
                <w:rFonts w:eastAsiaTheme="minorEastAsia"/>
              </w:rPr>
              <w:t>Experience in stakeholder coordination and partnership building, particularly with government agencies</w:t>
            </w:r>
            <w:r w:rsidR="00265000">
              <w:rPr>
                <w:rFonts w:eastAsiaTheme="minorEastAsia"/>
              </w:rPr>
              <w:t>.</w:t>
            </w:r>
          </w:p>
          <w:p w14:paraId="3A889F33" w14:textId="43473C99" w:rsidR="00692C8C" w:rsidRPr="00812BB2" w:rsidRDefault="5AF9773A" w:rsidP="3D969BF7">
            <w:pPr>
              <w:pStyle w:val="ListParagraph"/>
              <w:numPr>
                <w:ilvl w:val="0"/>
                <w:numId w:val="3"/>
              </w:numPr>
              <w:spacing w:after="0" w:line="240" w:lineRule="auto"/>
              <w:jc w:val="both"/>
            </w:pPr>
            <w:r w:rsidRPr="00812BB2">
              <w:rPr>
                <w:rFonts w:eastAsiaTheme="minorEastAsia"/>
              </w:rPr>
              <w:t xml:space="preserve">Experience working in multi-disciplinary and multicultural teams, including remote field settings. </w:t>
            </w:r>
          </w:p>
          <w:p w14:paraId="46ECB1B0" w14:textId="77777777" w:rsidR="00692C8C" w:rsidRPr="00DE183C" w:rsidRDefault="5AF9773A" w:rsidP="00DE183C">
            <w:pPr>
              <w:pStyle w:val="ListParagraph"/>
              <w:numPr>
                <w:ilvl w:val="0"/>
                <w:numId w:val="3"/>
              </w:numPr>
              <w:spacing w:after="0" w:line="240" w:lineRule="auto"/>
              <w:rPr>
                <w:szCs w:val="24"/>
              </w:rPr>
            </w:pPr>
            <w:r w:rsidRPr="00812BB2">
              <w:rPr>
                <w:rFonts w:eastAsiaTheme="minorEastAsia"/>
              </w:rPr>
              <w:t>Familiarity with safeguards (social and environmental), gender equality, and inclusion (GESI</w:t>
            </w:r>
            <w:r w:rsidRPr="004221D6">
              <w:rPr>
                <w:rFonts w:eastAsiaTheme="minorEastAsia"/>
                <w:sz w:val="24"/>
                <w:szCs w:val="24"/>
              </w:rPr>
              <w:t>) in conservation programming</w:t>
            </w:r>
            <w:r w:rsidRPr="3D969BF7">
              <w:rPr>
                <w:rFonts w:eastAsiaTheme="minorEastAsia"/>
                <w:sz w:val="24"/>
                <w:szCs w:val="24"/>
              </w:rPr>
              <w:t>.</w:t>
            </w:r>
          </w:p>
          <w:p w14:paraId="453A2614" w14:textId="68465BB4" w:rsidR="00DE183C" w:rsidRPr="004221D6" w:rsidRDefault="00DE183C" w:rsidP="00DE183C">
            <w:pPr>
              <w:pStyle w:val="ListParagraph"/>
              <w:spacing w:after="0" w:line="240" w:lineRule="auto"/>
              <w:rPr>
                <w:szCs w:val="24"/>
              </w:rPr>
            </w:pPr>
          </w:p>
        </w:tc>
      </w:tr>
      <w:tr w:rsidR="00952708" w:rsidRPr="00A32197" w14:paraId="1B90F34B" w14:textId="77777777" w:rsidTr="3D969BF7">
        <w:tc>
          <w:tcPr>
            <w:tcW w:w="9017" w:type="dxa"/>
            <w:gridSpan w:val="2"/>
            <w:shd w:val="clear" w:color="auto" w:fill="006600"/>
          </w:tcPr>
          <w:p w14:paraId="50BA7114" w14:textId="3B69DC34" w:rsidR="00952708" w:rsidRPr="004221D6" w:rsidRDefault="21D77A59" w:rsidP="71505D94">
            <w:pPr>
              <w:spacing w:line="360" w:lineRule="auto"/>
              <w:jc w:val="both"/>
              <w:rPr>
                <w:color w:val="FFFFFF" w:themeColor="background1"/>
              </w:rPr>
            </w:pPr>
            <w:r w:rsidRPr="004221D6">
              <w:rPr>
                <w:color w:val="FFFFFF" w:themeColor="background1"/>
              </w:rPr>
              <w:t>Knowledge and skills </w:t>
            </w:r>
          </w:p>
        </w:tc>
      </w:tr>
      <w:tr w:rsidR="00795A5B" w:rsidRPr="00A32197" w14:paraId="0EB764AB" w14:textId="77777777" w:rsidTr="3D969BF7">
        <w:tc>
          <w:tcPr>
            <w:tcW w:w="1271" w:type="dxa"/>
          </w:tcPr>
          <w:p w14:paraId="13DE5DA1" w14:textId="77777777" w:rsidR="00795A5B" w:rsidRPr="004221D6" w:rsidRDefault="21D77A59" w:rsidP="004221D6">
            <w:pPr>
              <w:jc w:val="both"/>
              <w:rPr>
                <w:color w:val="FFFFFF" w:themeColor="background1"/>
              </w:rPr>
            </w:pPr>
            <w:r w:rsidRPr="004221D6">
              <w:t>Essential</w:t>
            </w:r>
          </w:p>
        </w:tc>
        <w:tc>
          <w:tcPr>
            <w:tcW w:w="7746" w:type="dxa"/>
          </w:tcPr>
          <w:p w14:paraId="53CFC138" w14:textId="77777777" w:rsidR="00795A5B" w:rsidRPr="00812BB2" w:rsidRDefault="72B566C5" w:rsidP="004221D6">
            <w:pPr>
              <w:pStyle w:val="ListParagraph"/>
              <w:numPr>
                <w:ilvl w:val="0"/>
                <w:numId w:val="3"/>
              </w:numPr>
              <w:spacing w:line="240" w:lineRule="auto"/>
              <w:jc w:val="both"/>
            </w:pPr>
            <w:r w:rsidRPr="00812BB2">
              <w:t>Skills in workshop facilitation with conservation stakeholders and local communities.</w:t>
            </w:r>
          </w:p>
          <w:p w14:paraId="25BEEBC3" w14:textId="6009CC7A" w:rsidR="001824B6" w:rsidRPr="00812BB2" w:rsidRDefault="72B566C5" w:rsidP="004221D6">
            <w:pPr>
              <w:pStyle w:val="ListParagraph"/>
              <w:numPr>
                <w:ilvl w:val="0"/>
                <w:numId w:val="3"/>
              </w:numPr>
              <w:spacing w:line="240" w:lineRule="auto"/>
              <w:jc w:val="both"/>
            </w:pPr>
            <w:r w:rsidRPr="00812BB2">
              <w:t xml:space="preserve">Good knowledge and </w:t>
            </w:r>
            <w:r w:rsidR="374C2879" w:rsidRPr="00812BB2">
              <w:t xml:space="preserve">technical </w:t>
            </w:r>
            <w:r w:rsidRPr="00812BB2">
              <w:t>skills in biodiversity conservation and sustainable livelihood programmes</w:t>
            </w:r>
            <w:r w:rsidR="5EFE8B50" w:rsidRPr="00812BB2">
              <w:t>.</w:t>
            </w:r>
          </w:p>
          <w:p w14:paraId="168B7523" w14:textId="77777777" w:rsidR="001824B6" w:rsidRPr="00812BB2" w:rsidRDefault="72B566C5" w:rsidP="004221D6">
            <w:pPr>
              <w:pStyle w:val="ListParagraph"/>
              <w:numPr>
                <w:ilvl w:val="0"/>
                <w:numId w:val="3"/>
              </w:numPr>
              <w:spacing w:line="240" w:lineRule="auto"/>
              <w:jc w:val="both"/>
            </w:pPr>
            <w:r w:rsidRPr="00812BB2">
              <w:t>Proven ability to supervise and manage projects.</w:t>
            </w:r>
          </w:p>
          <w:p w14:paraId="03D23D97" w14:textId="77777777" w:rsidR="001824B6" w:rsidRPr="00812BB2" w:rsidRDefault="72B566C5" w:rsidP="004221D6">
            <w:pPr>
              <w:pStyle w:val="ListParagraph"/>
              <w:numPr>
                <w:ilvl w:val="0"/>
                <w:numId w:val="3"/>
              </w:numPr>
              <w:spacing w:line="240" w:lineRule="auto"/>
              <w:jc w:val="both"/>
            </w:pPr>
            <w:r w:rsidRPr="00812BB2">
              <w:t>Excellent English proficiency in oral and written communication, including a demonstrated track record in technical report writing and ability to communicate technical matters effectively to general audience.</w:t>
            </w:r>
          </w:p>
          <w:p w14:paraId="55B52E90" w14:textId="6E9D07B4" w:rsidR="001824B6" w:rsidRPr="00812BB2" w:rsidRDefault="72B566C5" w:rsidP="004221D6">
            <w:pPr>
              <w:pStyle w:val="ListParagraph"/>
              <w:numPr>
                <w:ilvl w:val="0"/>
                <w:numId w:val="3"/>
              </w:numPr>
              <w:spacing w:line="240" w:lineRule="auto"/>
              <w:jc w:val="both"/>
            </w:pPr>
            <w:r w:rsidRPr="00812BB2">
              <w:t>Good socio-economic research and facilitation skills</w:t>
            </w:r>
            <w:r w:rsidR="601BA7F0" w:rsidRPr="00812BB2">
              <w:t>.</w:t>
            </w:r>
            <w:r w:rsidRPr="00812BB2">
              <w:t xml:space="preserve"> </w:t>
            </w:r>
          </w:p>
          <w:p w14:paraId="705F2FBD" w14:textId="1F22F077" w:rsidR="005265A2" w:rsidRPr="00812BB2" w:rsidRDefault="5B133084" w:rsidP="004221D6">
            <w:pPr>
              <w:pStyle w:val="ListParagraph"/>
              <w:numPr>
                <w:ilvl w:val="0"/>
                <w:numId w:val="3"/>
              </w:numPr>
              <w:spacing w:line="240" w:lineRule="auto"/>
              <w:jc w:val="both"/>
            </w:pPr>
            <w:r w:rsidRPr="00812BB2">
              <w:t>Proficiency in both written and spoken Nepali language is required</w:t>
            </w:r>
            <w:r w:rsidR="6F2011AC" w:rsidRPr="00812BB2">
              <w:t>.</w:t>
            </w:r>
          </w:p>
        </w:tc>
      </w:tr>
      <w:tr w:rsidR="00795A5B" w:rsidRPr="00A32197" w14:paraId="707101EC" w14:textId="77777777" w:rsidTr="3D969BF7">
        <w:tc>
          <w:tcPr>
            <w:tcW w:w="1271" w:type="dxa"/>
          </w:tcPr>
          <w:p w14:paraId="37E05EE1" w14:textId="77777777" w:rsidR="00795A5B" w:rsidRPr="004221D6" w:rsidRDefault="21D77A59" w:rsidP="004221D6">
            <w:pPr>
              <w:jc w:val="both"/>
              <w:rPr>
                <w:color w:val="FFFFFF" w:themeColor="background1"/>
              </w:rPr>
            </w:pPr>
            <w:r w:rsidRPr="004221D6">
              <w:t xml:space="preserve">Desirable </w:t>
            </w:r>
          </w:p>
        </w:tc>
        <w:tc>
          <w:tcPr>
            <w:tcW w:w="7746" w:type="dxa"/>
          </w:tcPr>
          <w:p w14:paraId="320ED37C" w14:textId="6F9873F0" w:rsidR="001824B6" w:rsidRPr="00812BB2" w:rsidRDefault="72B566C5" w:rsidP="004221D6">
            <w:pPr>
              <w:pStyle w:val="ListParagraph"/>
              <w:numPr>
                <w:ilvl w:val="0"/>
                <w:numId w:val="3"/>
              </w:numPr>
              <w:spacing w:line="240" w:lineRule="auto"/>
              <w:jc w:val="both"/>
            </w:pPr>
            <w:r w:rsidRPr="00812BB2">
              <w:t>Skills on the use of computer application such as R+, SPSS, advance excel.</w:t>
            </w:r>
          </w:p>
          <w:p w14:paraId="2E82F154" w14:textId="4248A37F" w:rsidR="00795A5B" w:rsidRPr="00812BB2" w:rsidRDefault="72B566C5" w:rsidP="004221D6">
            <w:pPr>
              <w:pStyle w:val="ListParagraph"/>
              <w:numPr>
                <w:ilvl w:val="0"/>
                <w:numId w:val="3"/>
              </w:numPr>
              <w:spacing w:line="240" w:lineRule="auto"/>
              <w:jc w:val="both"/>
            </w:pPr>
            <w:r w:rsidRPr="00812BB2">
              <w:t>Skills in database management</w:t>
            </w:r>
            <w:r w:rsidR="286642E3" w:rsidRPr="00812BB2">
              <w:t xml:space="preserve"> and</w:t>
            </w:r>
            <w:r w:rsidR="2908F47A" w:rsidRPr="00812BB2">
              <w:t xml:space="preserve"> analysis, </w:t>
            </w:r>
            <w:r w:rsidRPr="00812BB2">
              <w:t>monitoring systems, mapping</w:t>
            </w:r>
            <w:r w:rsidR="77E42699" w:rsidRPr="00812BB2">
              <w:t>.</w:t>
            </w:r>
          </w:p>
        </w:tc>
      </w:tr>
      <w:tr w:rsidR="00E615A4" w:rsidRPr="00A32197" w14:paraId="6B2039FF" w14:textId="77777777" w:rsidTr="3D969BF7">
        <w:tc>
          <w:tcPr>
            <w:tcW w:w="9017" w:type="dxa"/>
            <w:gridSpan w:val="2"/>
            <w:shd w:val="clear" w:color="auto" w:fill="006600"/>
          </w:tcPr>
          <w:p w14:paraId="1C685F64" w14:textId="4C8A52E3" w:rsidR="00E615A4" w:rsidRPr="004221D6" w:rsidRDefault="19BE72A9" w:rsidP="004221D6">
            <w:pPr>
              <w:jc w:val="both"/>
              <w:rPr>
                <w:color w:val="FFFFFF" w:themeColor="background1"/>
              </w:rPr>
            </w:pPr>
            <w:r w:rsidRPr="004221D6">
              <w:rPr>
                <w:color w:val="FFFFFF" w:themeColor="background1"/>
              </w:rPr>
              <w:t>Additional requirements</w:t>
            </w:r>
          </w:p>
        </w:tc>
      </w:tr>
      <w:tr w:rsidR="00692C8C" w:rsidRPr="00A32197" w14:paraId="2437A0A8" w14:textId="77777777" w:rsidTr="3D969BF7">
        <w:tc>
          <w:tcPr>
            <w:tcW w:w="9017" w:type="dxa"/>
            <w:gridSpan w:val="2"/>
          </w:tcPr>
          <w:p w14:paraId="228C50BF" w14:textId="5AA3134F" w:rsidR="004B32EA" w:rsidRPr="00812BB2" w:rsidRDefault="0F6F353A" w:rsidP="004221D6">
            <w:pPr>
              <w:pStyle w:val="ListParagraph"/>
              <w:numPr>
                <w:ilvl w:val="0"/>
                <w:numId w:val="4"/>
              </w:numPr>
              <w:spacing w:line="240" w:lineRule="auto"/>
              <w:ind w:left="1890"/>
              <w:jc w:val="both"/>
            </w:pPr>
            <w:r w:rsidRPr="00812BB2">
              <w:t xml:space="preserve">Capacity to work effectively under time pressure and ability to </w:t>
            </w:r>
            <w:r w:rsidR="374C2879" w:rsidRPr="00812BB2">
              <w:t xml:space="preserve">manage multiple tasks with sometimes conflicting timelines. </w:t>
            </w:r>
            <w:r w:rsidR="745BC698" w:rsidRPr="00812BB2">
              <w:t xml:space="preserve">Strong commitment to creating a culture that lives ZSL values and commitment to safeguarding, </w:t>
            </w:r>
            <w:r w:rsidR="745BC698" w:rsidRPr="00812BB2">
              <w:lastRenderedPageBreak/>
              <w:t>equality and diversity (collaborative, inspiring, inclusive, innovative, impactful and ethical). </w:t>
            </w:r>
          </w:p>
          <w:p w14:paraId="67197074" w14:textId="6E03CAE9" w:rsidR="00903A1A" w:rsidRPr="00812BB2" w:rsidRDefault="0D94EE75" w:rsidP="004221D6">
            <w:pPr>
              <w:pStyle w:val="ListParagraph"/>
              <w:numPr>
                <w:ilvl w:val="0"/>
                <w:numId w:val="4"/>
              </w:numPr>
              <w:spacing w:line="240" w:lineRule="auto"/>
              <w:ind w:left="1890"/>
              <w:jc w:val="both"/>
            </w:pPr>
            <w:r w:rsidRPr="00812BB2">
              <w:t>The work may involve dealing with sensitive topics that intersect with lived experiences of the role holder. On these occasions, the role holder will need to be able to raise this so that ample support can be provided from ZSLs equity, rights and social safeguards programme manager and HR, as required.  </w:t>
            </w:r>
          </w:p>
          <w:p w14:paraId="08EDB71B" w14:textId="67C855CF" w:rsidR="00692C8C" w:rsidRPr="00812BB2" w:rsidRDefault="0F6F353A" w:rsidP="004221D6">
            <w:pPr>
              <w:pStyle w:val="ListParagraph"/>
              <w:numPr>
                <w:ilvl w:val="0"/>
                <w:numId w:val="4"/>
              </w:numPr>
              <w:spacing w:line="240" w:lineRule="auto"/>
              <w:ind w:left="1890"/>
              <w:jc w:val="both"/>
            </w:pPr>
            <w:r w:rsidRPr="00812BB2">
              <w:t xml:space="preserve">Willingness to travel within </w:t>
            </w:r>
            <w:r w:rsidR="745BC698" w:rsidRPr="00812BB2">
              <w:t xml:space="preserve">the </w:t>
            </w:r>
            <w:proofErr w:type="spellStart"/>
            <w:r w:rsidR="745BC698" w:rsidRPr="00812BB2">
              <w:t>Kamdi</w:t>
            </w:r>
            <w:proofErr w:type="spellEnd"/>
            <w:r w:rsidR="745BC698" w:rsidRPr="00812BB2">
              <w:t xml:space="preserve"> project site</w:t>
            </w:r>
            <w:r w:rsidRPr="00812BB2">
              <w:t xml:space="preserve">, sometimes at short notice (the </w:t>
            </w:r>
            <w:r w:rsidR="745BC698" w:rsidRPr="00812BB2">
              <w:t xml:space="preserve">Senior </w:t>
            </w:r>
            <w:r w:rsidRPr="00812BB2">
              <w:t>Programme Officer will be required to travel frequently)</w:t>
            </w:r>
            <w:r w:rsidR="79B60A02" w:rsidRPr="00812BB2">
              <w:t>.</w:t>
            </w:r>
          </w:p>
          <w:p w14:paraId="22963651" w14:textId="3417D6C7" w:rsidR="00692C8C" w:rsidRPr="00812BB2" w:rsidRDefault="0F6F353A" w:rsidP="004221D6">
            <w:pPr>
              <w:pStyle w:val="ListParagraph"/>
              <w:numPr>
                <w:ilvl w:val="0"/>
                <w:numId w:val="4"/>
              </w:numPr>
              <w:spacing w:line="240" w:lineRule="auto"/>
              <w:ind w:left="1890"/>
              <w:jc w:val="both"/>
            </w:pPr>
            <w:r w:rsidRPr="00812BB2">
              <w:t>Computer literacy in MS Office packages</w:t>
            </w:r>
            <w:r w:rsidR="69EA4B51" w:rsidRPr="00812BB2">
              <w:t>.</w:t>
            </w:r>
          </w:p>
          <w:p w14:paraId="77AE7B0B" w14:textId="786FCC23" w:rsidR="00692C8C" w:rsidRPr="00812BB2" w:rsidRDefault="0F6F353A" w:rsidP="004221D6">
            <w:pPr>
              <w:pStyle w:val="ListParagraph"/>
              <w:numPr>
                <w:ilvl w:val="0"/>
                <w:numId w:val="4"/>
              </w:numPr>
              <w:spacing w:line="240" w:lineRule="auto"/>
              <w:ind w:left="1890"/>
              <w:jc w:val="both"/>
            </w:pPr>
            <w:r w:rsidRPr="00812BB2">
              <w:t>Excellent organizational and networking skills</w:t>
            </w:r>
            <w:r w:rsidR="58171BBE" w:rsidRPr="00812BB2">
              <w:t>.</w:t>
            </w:r>
          </w:p>
          <w:p w14:paraId="6820779D" w14:textId="705F15A7" w:rsidR="00692C8C" w:rsidRPr="00812BB2" w:rsidRDefault="0F6F353A" w:rsidP="004221D6">
            <w:pPr>
              <w:pStyle w:val="ListParagraph"/>
              <w:numPr>
                <w:ilvl w:val="0"/>
                <w:numId w:val="4"/>
              </w:numPr>
              <w:spacing w:line="240" w:lineRule="auto"/>
              <w:ind w:left="1890"/>
              <w:jc w:val="both"/>
            </w:pPr>
            <w:r w:rsidRPr="00812BB2">
              <w:t>Team-oriented attitude and ability to work independently</w:t>
            </w:r>
            <w:r w:rsidR="198FC34D" w:rsidRPr="00812BB2">
              <w:t>.</w:t>
            </w:r>
          </w:p>
          <w:p w14:paraId="208EE017" w14:textId="7FD00DDA" w:rsidR="004B32EA" w:rsidRPr="004221D6" w:rsidRDefault="745BC698" w:rsidP="004221D6">
            <w:pPr>
              <w:pStyle w:val="ListParagraph"/>
              <w:numPr>
                <w:ilvl w:val="0"/>
                <w:numId w:val="4"/>
              </w:numPr>
              <w:spacing w:line="240" w:lineRule="auto"/>
              <w:ind w:left="1890"/>
              <w:jc w:val="both"/>
              <w:rPr>
                <w:sz w:val="24"/>
                <w:szCs w:val="24"/>
              </w:rPr>
            </w:pPr>
            <w:r w:rsidRPr="00812BB2">
              <w:t>To comply with and promote Health and Safety policies and procedures. </w:t>
            </w:r>
          </w:p>
        </w:tc>
      </w:tr>
    </w:tbl>
    <w:p w14:paraId="05919FA2" w14:textId="77777777" w:rsidR="00A00F71" w:rsidRPr="00A32197" w:rsidRDefault="00A00F71" w:rsidP="00A02DF6">
      <w:pPr>
        <w:spacing w:line="360" w:lineRule="auto"/>
        <w:jc w:val="both"/>
        <w:rPr>
          <w:rFonts w:asciiTheme="minorHAnsi" w:hAnsiTheme="minorHAnsi" w:cstheme="minorHAnsi"/>
          <w:b/>
          <w:szCs w:val="24"/>
        </w:rPr>
      </w:pPr>
    </w:p>
    <w:sectPr w:rsidR="00A00F71" w:rsidRPr="00A32197" w:rsidSect="004669F1">
      <w:headerReference w:type="default" r:id="rId11"/>
      <w:footerReference w:type="default" r:id="rId12"/>
      <w:headerReference w:type="first" r:id="rId13"/>
      <w:footerReference w:type="first" r:id="rId14"/>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03BAE" w14:textId="77777777" w:rsidR="0033706A" w:rsidRPr="00EE6710" w:rsidRDefault="0033706A">
      <w:r w:rsidRPr="00EE6710">
        <w:separator/>
      </w:r>
    </w:p>
  </w:endnote>
  <w:endnote w:type="continuationSeparator" w:id="0">
    <w:p w14:paraId="794A2800" w14:textId="77777777" w:rsidR="0033706A" w:rsidRPr="00EE6710" w:rsidRDefault="0033706A">
      <w:r w:rsidRPr="00EE67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rsidRPr="00EE6710" w14:paraId="554283A7" w14:textId="77777777" w:rsidTr="05F84533">
      <w:trPr>
        <w:trHeight w:val="300"/>
      </w:trPr>
      <w:tc>
        <w:tcPr>
          <w:tcW w:w="3005" w:type="dxa"/>
        </w:tcPr>
        <w:p w14:paraId="6FD0305B" w14:textId="17CF285B" w:rsidR="05F84533" w:rsidRPr="00EE6710" w:rsidRDefault="05F84533" w:rsidP="05F84533">
          <w:pPr>
            <w:pStyle w:val="Header"/>
            <w:ind w:left="-115"/>
          </w:pPr>
        </w:p>
      </w:tc>
      <w:tc>
        <w:tcPr>
          <w:tcW w:w="3005" w:type="dxa"/>
        </w:tcPr>
        <w:p w14:paraId="7560FAB2" w14:textId="3DF8E1E7" w:rsidR="05F84533" w:rsidRPr="00EE6710" w:rsidRDefault="05F84533" w:rsidP="05F84533">
          <w:pPr>
            <w:pStyle w:val="Header"/>
            <w:jc w:val="center"/>
          </w:pPr>
        </w:p>
      </w:tc>
      <w:tc>
        <w:tcPr>
          <w:tcW w:w="3005" w:type="dxa"/>
        </w:tcPr>
        <w:p w14:paraId="6E752226" w14:textId="34BB7E35" w:rsidR="05F84533" w:rsidRPr="00EE6710" w:rsidRDefault="05F84533" w:rsidP="05F84533">
          <w:pPr>
            <w:pStyle w:val="Header"/>
            <w:ind w:right="-115"/>
            <w:jc w:val="right"/>
          </w:pPr>
        </w:p>
      </w:tc>
    </w:tr>
  </w:tbl>
  <w:p w14:paraId="33014D40" w14:textId="3E18572B" w:rsidR="05F84533" w:rsidRPr="00EE6710"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rsidRPr="00EE6710" w14:paraId="0B5C775A" w14:textId="77777777" w:rsidTr="05F84533">
      <w:trPr>
        <w:trHeight w:val="300"/>
      </w:trPr>
      <w:tc>
        <w:tcPr>
          <w:tcW w:w="3005" w:type="dxa"/>
        </w:tcPr>
        <w:p w14:paraId="5726228C" w14:textId="5B71CE0E" w:rsidR="05F84533" w:rsidRPr="00EE6710" w:rsidRDefault="05F84533" w:rsidP="05F84533">
          <w:pPr>
            <w:pStyle w:val="Header"/>
            <w:ind w:left="-115"/>
          </w:pPr>
        </w:p>
      </w:tc>
      <w:tc>
        <w:tcPr>
          <w:tcW w:w="3005" w:type="dxa"/>
        </w:tcPr>
        <w:p w14:paraId="6A138D53" w14:textId="14A018CE" w:rsidR="05F84533" w:rsidRPr="00EE6710" w:rsidRDefault="05F84533" w:rsidP="05F84533">
          <w:pPr>
            <w:pStyle w:val="Header"/>
            <w:jc w:val="center"/>
          </w:pPr>
        </w:p>
      </w:tc>
      <w:tc>
        <w:tcPr>
          <w:tcW w:w="3005" w:type="dxa"/>
        </w:tcPr>
        <w:p w14:paraId="56D0B26B" w14:textId="2235FE78" w:rsidR="05F84533" w:rsidRPr="00EE6710" w:rsidRDefault="05F84533" w:rsidP="05F84533">
          <w:pPr>
            <w:pStyle w:val="Header"/>
            <w:ind w:right="-115"/>
            <w:jc w:val="right"/>
          </w:pPr>
        </w:p>
      </w:tc>
    </w:tr>
  </w:tbl>
  <w:p w14:paraId="22C41CA9" w14:textId="71E1BC0F" w:rsidR="05F84533" w:rsidRPr="00EE6710"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8B0B0" w14:textId="77777777" w:rsidR="0033706A" w:rsidRPr="00EE6710" w:rsidRDefault="0033706A">
      <w:r w:rsidRPr="00EE6710">
        <w:separator/>
      </w:r>
    </w:p>
  </w:footnote>
  <w:footnote w:type="continuationSeparator" w:id="0">
    <w:p w14:paraId="11C6915C" w14:textId="77777777" w:rsidR="0033706A" w:rsidRPr="00EE6710" w:rsidRDefault="0033706A">
      <w:r w:rsidRPr="00EE67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rsidRPr="00EE6710" w14:paraId="59F37B3F" w14:textId="77777777" w:rsidTr="05F84533">
      <w:trPr>
        <w:trHeight w:val="300"/>
      </w:trPr>
      <w:tc>
        <w:tcPr>
          <w:tcW w:w="3005" w:type="dxa"/>
        </w:tcPr>
        <w:p w14:paraId="36B24DC6" w14:textId="773CEA31" w:rsidR="05F84533" w:rsidRPr="00EE6710" w:rsidRDefault="05F84533" w:rsidP="05F84533">
          <w:pPr>
            <w:pStyle w:val="Header"/>
            <w:ind w:left="-115"/>
          </w:pPr>
        </w:p>
      </w:tc>
      <w:tc>
        <w:tcPr>
          <w:tcW w:w="3005" w:type="dxa"/>
        </w:tcPr>
        <w:p w14:paraId="3E52DBC4" w14:textId="31382C48" w:rsidR="05F84533" w:rsidRPr="00EE6710" w:rsidRDefault="05F84533" w:rsidP="05F84533">
          <w:pPr>
            <w:pStyle w:val="Header"/>
            <w:jc w:val="center"/>
          </w:pPr>
        </w:p>
      </w:tc>
      <w:tc>
        <w:tcPr>
          <w:tcW w:w="3005" w:type="dxa"/>
        </w:tcPr>
        <w:p w14:paraId="3FA0513B" w14:textId="5435A3F1" w:rsidR="05F84533" w:rsidRPr="00EE6710" w:rsidRDefault="05F84533" w:rsidP="05F84533">
          <w:pPr>
            <w:pStyle w:val="Header"/>
            <w:ind w:right="-115"/>
            <w:jc w:val="right"/>
          </w:pPr>
        </w:p>
      </w:tc>
    </w:tr>
  </w:tbl>
  <w:p w14:paraId="242288DE" w14:textId="11787955" w:rsidR="05F84533" w:rsidRPr="00EE6710"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Pr="00EE6710" w:rsidRDefault="0097647C">
    <w:pPr>
      <w:pStyle w:val="Header"/>
    </w:pPr>
    <w:r w:rsidRPr="009D634C">
      <w:rPr>
        <w:noProof/>
        <w:lang w:bidi="ne-NP"/>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557F"/>
    <w:multiLevelType w:val="hybridMultilevel"/>
    <w:tmpl w:val="6BCA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C67C3"/>
    <w:multiLevelType w:val="hybridMultilevel"/>
    <w:tmpl w:val="1E40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E63EB"/>
    <w:multiLevelType w:val="hybridMultilevel"/>
    <w:tmpl w:val="01602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0C25C9"/>
    <w:multiLevelType w:val="hybridMultilevel"/>
    <w:tmpl w:val="CE1E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7E76A1"/>
    <w:multiLevelType w:val="hybridMultilevel"/>
    <w:tmpl w:val="AB3C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1420CB"/>
    <w:multiLevelType w:val="hybridMultilevel"/>
    <w:tmpl w:val="8CBE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87CFC"/>
    <w:multiLevelType w:val="hybridMultilevel"/>
    <w:tmpl w:val="6718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B5F2A"/>
    <w:multiLevelType w:val="hybridMultilevel"/>
    <w:tmpl w:val="15D00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4F1D5B"/>
    <w:multiLevelType w:val="hybridMultilevel"/>
    <w:tmpl w:val="B53E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FC1596"/>
    <w:multiLevelType w:val="hybridMultilevel"/>
    <w:tmpl w:val="7A66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757401">
    <w:abstractNumId w:val="9"/>
  </w:num>
  <w:num w:numId="2" w16cid:durableId="281881050">
    <w:abstractNumId w:val="3"/>
  </w:num>
  <w:num w:numId="3" w16cid:durableId="2018463792">
    <w:abstractNumId w:val="2"/>
  </w:num>
  <w:num w:numId="4" w16cid:durableId="625624980">
    <w:abstractNumId w:val="1"/>
  </w:num>
  <w:num w:numId="5" w16cid:durableId="1613903134">
    <w:abstractNumId w:val="5"/>
  </w:num>
  <w:num w:numId="6" w16cid:durableId="1857310094">
    <w:abstractNumId w:val="4"/>
  </w:num>
  <w:num w:numId="7" w16cid:durableId="333068748">
    <w:abstractNumId w:val="8"/>
  </w:num>
  <w:num w:numId="8" w16cid:durableId="1213882492">
    <w:abstractNumId w:val="7"/>
  </w:num>
  <w:num w:numId="9" w16cid:durableId="575628889">
    <w:abstractNumId w:val="10"/>
  </w:num>
  <w:num w:numId="10" w16cid:durableId="2132478907">
    <w:abstractNumId w:val="0"/>
  </w:num>
  <w:num w:numId="11" w16cid:durableId="188155342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2B4"/>
    <w:rsid w:val="000043D0"/>
    <w:rsid w:val="00005D0B"/>
    <w:rsid w:val="00007A02"/>
    <w:rsid w:val="000115B6"/>
    <w:rsid w:val="000166C0"/>
    <w:rsid w:val="000205D6"/>
    <w:rsid w:val="00020AFB"/>
    <w:rsid w:val="0002155A"/>
    <w:rsid w:val="000306AB"/>
    <w:rsid w:val="00034673"/>
    <w:rsid w:val="00043FED"/>
    <w:rsid w:val="00045823"/>
    <w:rsid w:val="00053E89"/>
    <w:rsid w:val="00055F9E"/>
    <w:rsid w:val="000578FE"/>
    <w:rsid w:val="00061AF5"/>
    <w:rsid w:val="000627BB"/>
    <w:rsid w:val="00063F87"/>
    <w:rsid w:val="00065CE0"/>
    <w:rsid w:val="000706DF"/>
    <w:rsid w:val="00073291"/>
    <w:rsid w:val="000732E6"/>
    <w:rsid w:val="000807D3"/>
    <w:rsid w:val="00080C11"/>
    <w:rsid w:val="00084AD5"/>
    <w:rsid w:val="00084F56"/>
    <w:rsid w:val="00092916"/>
    <w:rsid w:val="000A513C"/>
    <w:rsid w:val="000A64C6"/>
    <w:rsid w:val="000B2FB0"/>
    <w:rsid w:val="000D6902"/>
    <w:rsid w:val="000E15A6"/>
    <w:rsid w:val="000E33FA"/>
    <w:rsid w:val="000E5FD8"/>
    <w:rsid w:val="000F21CB"/>
    <w:rsid w:val="000F29BA"/>
    <w:rsid w:val="000F7D01"/>
    <w:rsid w:val="00100C5B"/>
    <w:rsid w:val="00114267"/>
    <w:rsid w:val="00116D08"/>
    <w:rsid w:val="00120472"/>
    <w:rsid w:val="001216F9"/>
    <w:rsid w:val="00126340"/>
    <w:rsid w:val="00126385"/>
    <w:rsid w:val="0012A008"/>
    <w:rsid w:val="00131E9C"/>
    <w:rsid w:val="00144DD5"/>
    <w:rsid w:val="0015672A"/>
    <w:rsid w:val="001604FF"/>
    <w:rsid w:val="00161BFA"/>
    <w:rsid w:val="001665E0"/>
    <w:rsid w:val="001767D5"/>
    <w:rsid w:val="00177333"/>
    <w:rsid w:val="001824B6"/>
    <w:rsid w:val="001862B4"/>
    <w:rsid w:val="001867B2"/>
    <w:rsid w:val="00191E0D"/>
    <w:rsid w:val="001927E1"/>
    <w:rsid w:val="001941E3"/>
    <w:rsid w:val="001B2E7B"/>
    <w:rsid w:val="001B35EE"/>
    <w:rsid w:val="001B379E"/>
    <w:rsid w:val="001C5879"/>
    <w:rsid w:val="001D65A5"/>
    <w:rsid w:val="001E11B1"/>
    <w:rsid w:val="001E75EF"/>
    <w:rsid w:val="001F08A2"/>
    <w:rsid w:val="001F235A"/>
    <w:rsid w:val="001F6872"/>
    <w:rsid w:val="001F7C5A"/>
    <w:rsid w:val="00207AA6"/>
    <w:rsid w:val="00211156"/>
    <w:rsid w:val="00213BD1"/>
    <w:rsid w:val="00215131"/>
    <w:rsid w:val="00222390"/>
    <w:rsid w:val="00222C65"/>
    <w:rsid w:val="00224F0B"/>
    <w:rsid w:val="002331F5"/>
    <w:rsid w:val="002402A1"/>
    <w:rsid w:val="0024644B"/>
    <w:rsid w:val="00250375"/>
    <w:rsid w:val="00255A32"/>
    <w:rsid w:val="00260BEB"/>
    <w:rsid w:val="00262B54"/>
    <w:rsid w:val="00265000"/>
    <w:rsid w:val="00266DF6"/>
    <w:rsid w:val="00266F96"/>
    <w:rsid w:val="00272F34"/>
    <w:rsid w:val="002818DE"/>
    <w:rsid w:val="002825BC"/>
    <w:rsid w:val="00283C15"/>
    <w:rsid w:val="002976D5"/>
    <w:rsid w:val="002A05E7"/>
    <w:rsid w:val="002C53D0"/>
    <w:rsid w:val="002D6722"/>
    <w:rsid w:val="002E1E6F"/>
    <w:rsid w:val="002E4B19"/>
    <w:rsid w:val="002E7AD9"/>
    <w:rsid w:val="0030228C"/>
    <w:rsid w:val="00306590"/>
    <w:rsid w:val="00310A8A"/>
    <w:rsid w:val="00317990"/>
    <w:rsid w:val="00327A61"/>
    <w:rsid w:val="00331289"/>
    <w:rsid w:val="00334D04"/>
    <w:rsid w:val="0033706A"/>
    <w:rsid w:val="00351D9A"/>
    <w:rsid w:val="003555EE"/>
    <w:rsid w:val="0036662C"/>
    <w:rsid w:val="0037090A"/>
    <w:rsid w:val="00372FB3"/>
    <w:rsid w:val="00373F9B"/>
    <w:rsid w:val="003762C6"/>
    <w:rsid w:val="0037781D"/>
    <w:rsid w:val="00383D07"/>
    <w:rsid w:val="00384451"/>
    <w:rsid w:val="00384A8D"/>
    <w:rsid w:val="00384F38"/>
    <w:rsid w:val="00386DF4"/>
    <w:rsid w:val="00392644"/>
    <w:rsid w:val="003A2643"/>
    <w:rsid w:val="003A3043"/>
    <w:rsid w:val="003A512B"/>
    <w:rsid w:val="003B5FE2"/>
    <w:rsid w:val="003B6A6A"/>
    <w:rsid w:val="003C656E"/>
    <w:rsid w:val="003D6F0B"/>
    <w:rsid w:val="003D7BAA"/>
    <w:rsid w:val="003E4AA3"/>
    <w:rsid w:val="003E7B67"/>
    <w:rsid w:val="003F3BCE"/>
    <w:rsid w:val="003F76E2"/>
    <w:rsid w:val="004013BF"/>
    <w:rsid w:val="00405E2D"/>
    <w:rsid w:val="00410355"/>
    <w:rsid w:val="004158FA"/>
    <w:rsid w:val="00420A5C"/>
    <w:rsid w:val="004221D6"/>
    <w:rsid w:val="004316BD"/>
    <w:rsid w:val="00434A62"/>
    <w:rsid w:val="004376DA"/>
    <w:rsid w:val="00446202"/>
    <w:rsid w:val="004543AC"/>
    <w:rsid w:val="004623D9"/>
    <w:rsid w:val="004669F1"/>
    <w:rsid w:val="00473B8B"/>
    <w:rsid w:val="00475339"/>
    <w:rsid w:val="00475996"/>
    <w:rsid w:val="00493BEF"/>
    <w:rsid w:val="0049421B"/>
    <w:rsid w:val="004B3091"/>
    <w:rsid w:val="004B32EA"/>
    <w:rsid w:val="004B7041"/>
    <w:rsid w:val="004C3CC1"/>
    <w:rsid w:val="004C531D"/>
    <w:rsid w:val="004D6A97"/>
    <w:rsid w:val="004D7B5F"/>
    <w:rsid w:val="004E2C4C"/>
    <w:rsid w:val="004E537F"/>
    <w:rsid w:val="004F1D5F"/>
    <w:rsid w:val="004F5CAF"/>
    <w:rsid w:val="004F6B54"/>
    <w:rsid w:val="005064E8"/>
    <w:rsid w:val="0050703F"/>
    <w:rsid w:val="00513C31"/>
    <w:rsid w:val="005147D5"/>
    <w:rsid w:val="005168FA"/>
    <w:rsid w:val="005172F9"/>
    <w:rsid w:val="00521700"/>
    <w:rsid w:val="005265A2"/>
    <w:rsid w:val="005351E9"/>
    <w:rsid w:val="00550915"/>
    <w:rsid w:val="00551CFB"/>
    <w:rsid w:val="005542C4"/>
    <w:rsid w:val="00556463"/>
    <w:rsid w:val="005603F3"/>
    <w:rsid w:val="00564FFB"/>
    <w:rsid w:val="005650B3"/>
    <w:rsid w:val="00565B72"/>
    <w:rsid w:val="0057032A"/>
    <w:rsid w:val="00577247"/>
    <w:rsid w:val="005773DD"/>
    <w:rsid w:val="0058354F"/>
    <w:rsid w:val="00590DA0"/>
    <w:rsid w:val="00594E6F"/>
    <w:rsid w:val="00596D8D"/>
    <w:rsid w:val="005A0827"/>
    <w:rsid w:val="005A534E"/>
    <w:rsid w:val="005A6215"/>
    <w:rsid w:val="005C08BC"/>
    <w:rsid w:val="005C0F3E"/>
    <w:rsid w:val="005C3896"/>
    <w:rsid w:val="005D6AC4"/>
    <w:rsid w:val="005E030B"/>
    <w:rsid w:val="005E35A6"/>
    <w:rsid w:val="005E3B77"/>
    <w:rsid w:val="005E4FBB"/>
    <w:rsid w:val="005E5954"/>
    <w:rsid w:val="005E7387"/>
    <w:rsid w:val="005F2024"/>
    <w:rsid w:val="005F5C1B"/>
    <w:rsid w:val="00611BBA"/>
    <w:rsid w:val="00612507"/>
    <w:rsid w:val="00614A45"/>
    <w:rsid w:val="006237EF"/>
    <w:rsid w:val="00623F94"/>
    <w:rsid w:val="00624131"/>
    <w:rsid w:val="00625398"/>
    <w:rsid w:val="00627F3E"/>
    <w:rsid w:val="00631A0A"/>
    <w:rsid w:val="006352C5"/>
    <w:rsid w:val="00644160"/>
    <w:rsid w:val="00644648"/>
    <w:rsid w:val="0064547B"/>
    <w:rsid w:val="0064637D"/>
    <w:rsid w:val="00652B62"/>
    <w:rsid w:val="00654076"/>
    <w:rsid w:val="00657712"/>
    <w:rsid w:val="00671C1A"/>
    <w:rsid w:val="006879BE"/>
    <w:rsid w:val="00692C8C"/>
    <w:rsid w:val="006A39F7"/>
    <w:rsid w:val="006B1778"/>
    <w:rsid w:val="006B445E"/>
    <w:rsid w:val="006B53B7"/>
    <w:rsid w:val="006B7169"/>
    <w:rsid w:val="006C25A4"/>
    <w:rsid w:val="006D0FA9"/>
    <w:rsid w:val="006D2DAA"/>
    <w:rsid w:val="006E2A1B"/>
    <w:rsid w:val="006E4387"/>
    <w:rsid w:val="006E7360"/>
    <w:rsid w:val="006F7A05"/>
    <w:rsid w:val="006F7AFE"/>
    <w:rsid w:val="00711E1B"/>
    <w:rsid w:val="00713EE4"/>
    <w:rsid w:val="00714797"/>
    <w:rsid w:val="00714F4F"/>
    <w:rsid w:val="007175EC"/>
    <w:rsid w:val="00720982"/>
    <w:rsid w:val="007221B4"/>
    <w:rsid w:val="00723168"/>
    <w:rsid w:val="00723AA9"/>
    <w:rsid w:val="007268EB"/>
    <w:rsid w:val="00731628"/>
    <w:rsid w:val="00733FEE"/>
    <w:rsid w:val="00734080"/>
    <w:rsid w:val="0073444D"/>
    <w:rsid w:val="00734463"/>
    <w:rsid w:val="007357EF"/>
    <w:rsid w:val="007372C0"/>
    <w:rsid w:val="00747878"/>
    <w:rsid w:val="0075376A"/>
    <w:rsid w:val="00756BD1"/>
    <w:rsid w:val="00757C9A"/>
    <w:rsid w:val="00764112"/>
    <w:rsid w:val="00767006"/>
    <w:rsid w:val="007679F5"/>
    <w:rsid w:val="007759B1"/>
    <w:rsid w:val="007827BB"/>
    <w:rsid w:val="00782D28"/>
    <w:rsid w:val="00787736"/>
    <w:rsid w:val="00793BEF"/>
    <w:rsid w:val="0079497F"/>
    <w:rsid w:val="00795A5B"/>
    <w:rsid w:val="007A16E1"/>
    <w:rsid w:val="007A28F6"/>
    <w:rsid w:val="007A508E"/>
    <w:rsid w:val="007B52BD"/>
    <w:rsid w:val="007B5685"/>
    <w:rsid w:val="007B7EC1"/>
    <w:rsid w:val="007C444C"/>
    <w:rsid w:val="007D25B1"/>
    <w:rsid w:val="007D66D3"/>
    <w:rsid w:val="007D75C6"/>
    <w:rsid w:val="007D775C"/>
    <w:rsid w:val="007F386E"/>
    <w:rsid w:val="007F7468"/>
    <w:rsid w:val="008026AD"/>
    <w:rsid w:val="00802A00"/>
    <w:rsid w:val="00802A14"/>
    <w:rsid w:val="00802F6E"/>
    <w:rsid w:val="00802FA3"/>
    <w:rsid w:val="008107A9"/>
    <w:rsid w:val="00811306"/>
    <w:rsid w:val="008116D6"/>
    <w:rsid w:val="00812BB2"/>
    <w:rsid w:val="008148F9"/>
    <w:rsid w:val="00815A99"/>
    <w:rsid w:val="008201B2"/>
    <w:rsid w:val="00824454"/>
    <w:rsid w:val="008261B5"/>
    <w:rsid w:val="0083278A"/>
    <w:rsid w:val="00833FAC"/>
    <w:rsid w:val="008415D5"/>
    <w:rsid w:val="0084635F"/>
    <w:rsid w:val="008479A5"/>
    <w:rsid w:val="008506E3"/>
    <w:rsid w:val="00851C63"/>
    <w:rsid w:val="0085285E"/>
    <w:rsid w:val="00863D59"/>
    <w:rsid w:val="00887C70"/>
    <w:rsid w:val="008962D3"/>
    <w:rsid w:val="008B15D5"/>
    <w:rsid w:val="008B230B"/>
    <w:rsid w:val="008D56C2"/>
    <w:rsid w:val="008E0666"/>
    <w:rsid w:val="008E3454"/>
    <w:rsid w:val="008E5A52"/>
    <w:rsid w:val="008E7716"/>
    <w:rsid w:val="008F11FF"/>
    <w:rsid w:val="00901730"/>
    <w:rsid w:val="00903A1A"/>
    <w:rsid w:val="00904500"/>
    <w:rsid w:val="009068D2"/>
    <w:rsid w:val="009222B4"/>
    <w:rsid w:val="009235C6"/>
    <w:rsid w:val="009268AA"/>
    <w:rsid w:val="009277D7"/>
    <w:rsid w:val="009307BA"/>
    <w:rsid w:val="00932E47"/>
    <w:rsid w:val="00934138"/>
    <w:rsid w:val="009435EB"/>
    <w:rsid w:val="009472C2"/>
    <w:rsid w:val="00951C12"/>
    <w:rsid w:val="00952708"/>
    <w:rsid w:val="00953B40"/>
    <w:rsid w:val="00954FAD"/>
    <w:rsid w:val="00955C29"/>
    <w:rsid w:val="0096137C"/>
    <w:rsid w:val="0097430C"/>
    <w:rsid w:val="00974D6D"/>
    <w:rsid w:val="0097647C"/>
    <w:rsid w:val="00985D8A"/>
    <w:rsid w:val="00992308"/>
    <w:rsid w:val="009A08B1"/>
    <w:rsid w:val="009A0C96"/>
    <w:rsid w:val="009A1F81"/>
    <w:rsid w:val="009B24BB"/>
    <w:rsid w:val="009B39F4"/>
    <w:rsid w:val="009B5A65"/>
    <w:rsid w:val="009C1CC3"/>
    <w:rsid w:val="009C28A7"/>
    <w:rsid w:val="009C3D8B"/>
    <w:rsid w:val="009C5955"/>
    <w:rsid w:val="009C69AA"/>
    <w:rsid w:val="009C74BE"/>
    <w:rsid w:val="009D634C"/>
    <w:rsid w:val="009E410A"/>
    <w:rsid w:val="009E4A11"/>
    <w:rsid w:val="009E6009"/>
    <w:rsid w:val="009F2657"/>
    <w:rsid w:val="009F2FED"/>
    <w:rsid w:val="009F6B2D"/>
    <w:rsid w:val="00A009C8"/>
    <w:rsid w:val="00A00F71"/>
    <w:rsid w:val="00A02DF6"/>
    <w:rsid w:val="00A07430"/>
    <w:rsid w:val="00A11809"/>
    <w:rsid w:val="00A125F7"/>
    <w:rsid w:val="00A13957"/>
    <w:rsid w:val="00A149FE"/>
    <w:rsid w:val="00A17067"/>
    <w:rsid w:val="00A212E7"/>
    <w:rsid w:val="00A21444"/>
    <w:rsid w:val="00A24113"/>
    <w:rsid w:val="00A26CA7"/>
    <w:rsid w:val="00A274EC"/>
    <w:rsid w:val="00A32197"/>
    <w:rsid w:val="00A36976"/>
    <w:rsid w:val="00A40310"/>
    <w:rsid w:val="00A41A49"/>
    <w:rsid w:val="00A4349A"/>
    <w:rsid w:val="00A52509"/>
    <w:rsid w:val="00A74D1F"/>
    <w:rsid w:val="00A85487"/>
    <w:rsid w:val="00A949DC"/>
    <w:rsid w:val="00A97FDD"/>
    <w:rsid w:val="00AC2ADC"/>
    <w:rsid w:val="00AD56F4"/>
    <w:rsid w:val="00AD7C0E"/>
    <w:rsid w:val="00AE073F"/>
    <w:rsid w:val="00AE488E"/>
    <w:rsid w:val="00AE5D88"/>
    <w:rsid w:val="00AF2E4B"/>
    <w:rsid w:val="00B0156F"/>
    <w:rsid w:val="00B0539F"/>
    <w:rsid w:val="00B20A67"/>
    <w:rsid w:val="00B24216"/>
    <w:rsid w:val="00B3312B"/>
    <w:rsid w:val="00B56235"/>
    <w:rsid w:val="00B60712"/>
    <w:rsid w:val="00B62B4D"/>
    <w:rsid w:val="00B63237"/>
    <w:rsid w:val="00B64CB0"/>
    <w:rsid w:val="00B66FFA"/>
    <w:rsid w:val="00B814EF"/>
    <w:rsid w:val="00B81D7E"/>
    <w:rsid w:val="00B8285C"/>
    <w:rsid w:val="00B9149D"/>
    <w:rsid w:val="00BA0C98"/>
    <w:rsid w:val="00BA23DA"/>
    <w:rsid w:val="00BA4BA0"/>
    <w:rsid w:val="00BA5AE2"/>
    <w:rsid w:val="00BB01F8"/>
    <w:rsid w:val="00BB2416"/>
    <w:rsid w:val="00BC27A8"/>
    <w:rsid w:val="00BC3C55"/>
    <w:rsid w:val="00BC6AD1"/>
    <w:rsid w:val="00BC73E2"/>
    <w:rsid w:val="00BD695A"/>
    <w:rsid w:val="00BE4264"/>
    <w:rsid w:val="00BE6DD4"/>
    <w:rsid w:val="00BF1EF9"/>
    <w:rsid w:val="00BF335F"/>
    <w:rsid w:val="00C01279"/>
    <w:rsid w:val="00C05883"/>
    <w:rsid w:val="00C05DC6"/>
    <w:rsid w:val="00C120B7"/>
    <w:rsid w:val="00C16360"/>
    <w:rsid w:val="00C3231A"/>
    <w:rsid w:val="00C32BDB"/>
    <w:rsid w:val="00C36343"/>
    <w:rsid w:val="00C45582"/>
    <w:rsid w:val="00C510CD"/>
    <w:rsid w:val="00C53903"/>
    <w:rsid w:val="00C57AB9"/>
    <w:rsid w:val="00C60B66"/>
    <w:rsid w:val="00C6233D"/>
    <w:rsid w:val="00C8160A"/>
    <w:rsid w:val="00C87028"/>
    <w:rsid w:val="00C95DF0"/>
    <w:rsid w:val="00C9785D"/>
    <w:rsid w:val="00C97BB9"/>
    <w:rsid w:val="00CB4B12"/>
    <w:rsid w:val="00CB4FF6"/>
    <w:rsid w:val="00CC4FE3"/>
    <w:rsid w:val="00CC52BC"/>
    <w:rsid w:val="00CD2691"/>
    <w:rsid w:val="00CD5E36"/>
    <w:rsid w:val="00CD6180"/>
    <w:rsid w:val="00CD6423"/>
    <w:rsid w:val="00CD6E4A"/>
    <w:rsid w:val="00CE17C1"/>
    <w:rsid w:val="00CE2B1B"/>
    <w:rsid w:val="00CE7F29"/>
    <w:rsid w:val="00CF15C8"/>
    <w:rsid w:val="00CF5838"/>
    <w:rsid w:val="00D00B60"/>
    <w:rsid w:val="00D105DA"/>
    <w:rsid w:val="00D11144"/>
    <w:rsid w:val="00D2190C"/>
    <w:rsid w:val="00D21BCB"/>
    <w:rsid w:val="00D2454D"/>
    <w:rsid w:val="00D26020"/>
    <w:rsid w:val="00D26654"/>
    <w:rsid w:val="00D3714A"/>
    <w:rsid w:val="00D45499"/>
    <w:rsid w:val="00D471FF"/>
    <w:rsid w:val="00D55D3D"/>
    <w:rsid w:val="00D57431"/>
    <w:rsid w:val="00D63744"/>
    <w:rsid w:val="00D65B9F"/>
    <w:rsid w:val="00D65F57"/>
    <w:rsid w:val="00D7118D"/>
    <w:rsid w:val="00D744E2"/>
    <w:rsid w:val="00D74C30"/>
    <w:rsid w:val="00D77315"/>
    <w:rsid w:val="00D778F6"/>
    <w:rsid w:val="00D77F63"/>
    <w:rsid w:val="00D86711"/>
    <w:rsid w:val="00D91C61"/>
    <w:rsid w:val="00D92ADD"/>
    <w:rsid w:val="00DA3A0A"/>
    <w:rsid w:val="00DA4D08"/>
    <w:rsid w:val="00DA5F87"/>
    <w:rsid w:val="00DA65B1"/>
    <w:rsid w:val="00DA6CC5"/>
    <w:rsid w:val="00DB2592"/>
    <w:rsid w:val="00DC5C1A"/>
    <w:rsid w:val="00DE183C"/>
    <w:rsid w:val="00DE2676"/>
    <w:rsid w:val="00DE280A"/>
    <w:rsid w:val="00DE2AA9"/>
    <w:rsid w:val="00DE5CF5"/>
    <w:rsid w:val="00E02CFC"/>
    <w:rsid w:val="00E063C4"/>
    <w:rsid w:val="00E27F94"/>
    <w:rsid w:val="00E33ACB"/>
    <w:rsid w:val="00E3635B"/>
    <w:rsid w:val="00E407DB"/>
    <w:rsid w:val="00E41CBE"/>
    <w:rsid w:val="00E45DE0"/>
    <w:rsid w:val="00E46326"/>
    <w:rsid w:val="00E52661"/>
    <w:rsid w:val="00E53308"/>
    <w:rsid w:val="00E55795"/>
    <w:rsid w:val="00E615A4"/>
    <w:rsid w:val="00E61966"/>
    <w:rsid w:val="00E72C00"/>
    <w:rsid w:val="00E776BC"/>
    <w:rsid w:val="00E80088"/>
    <w:rsid w:val="00E85215"/>
    <w:rsid w:val="00E87589"/>
    <w:rsid w:val="00E912E8"/>
    <w:rsid w:val="00E93004"/>
    <w:rsid w:val="00E95746"/>
    <w:rsid w:val="00EA1D87"/>
    <w:rsid w:val="00EB0D4D"/>
    <w:rsid w:val="00EB6566"/>
    <w:rsid w:val="00ED15A9"/>
    <w:rsid w:val="00EE1330"/>
    <w:rsid w:val="00EE1A93"/>
    <w:rsid w:val="00EE4A08"/>
    <w:rsid w:val="00EE6258"/>
    <w:rsid w:val="00EE6710"/>
    <w:rsid w:val="00EE796F"/>
    <w:rsid w:val="00EF1E8B"/>
    <w:rsid w:val="00EF2C82"/>
    <w:rsid w:val="00EF2E7F"/>
    <w:rsid w:val="00F02EB3"/>
    <w:rsid w:val="00F154E1"/>
    <w:rsid w:val="00F20206"/>
    <w:rsid w:val="00F27CA0"/>
    <w:rsid w:val="00F37466"/>
    <w:rsid w:val="00F43409"/>
    <w:rsid w:val="00F66CD6"/>
    <w:rsid w:val="00F66FAE"/>
    <w:rsid w:val="00F670A8"/>
    <w:rsid w:val="00F767D3"/>
    <w:rsid w:val="00F77376"/>
    <w:rsid w:val="00F86A3D"/>
    <w:rsid w:val="00F90F51"/>
    <w:rsid w:val="00F91B74"/>
    <w:rsid w:val="00F92C45"/>
    <w:rsid w:val="00F930C0"/>
    <w:rsid w:val="00F94BC3"/>
    <w:rsid w:val="00FA122C"/>
    <w:rsid w:val="00FA1E07"/>
    <w:rsid w:val="00FA4DEC"/>
    <w:rsid w:val="00FC3456"/>
    <w:rsid w:val="00FC4065"/>
    <w:rsid w:val="00FD5B7B"/>
    <w:rsid w:val="00FD6E5E"/>
    <w:rsid w:val="00FE3E55"/>
    <w:rsid w:val="00FF1673"/>
    <w:rsid w:val="03694E92"/>
    <w:rsid w:val="05F84533"/>
    <w:rsid w:val="0D94EE75"/>
    <w:rsid w:val="0E03D186"/>
    <w:rsid w:val="0F6F353A"/>
    <w:rsid w:val="1415D0F9"/>
    <w:rsid w:val="1763BD44"/>
    <w:rsid w:val="198FC34D"/>
    <w:rsid w:val="19A3BD00"/>
    <w:rsid w:val="19BE72A9"/>
    <w:rsid w:val="1B17E4A0"/>
    <w:rsid w:val="1D3A026C"/>
    <w:rsid w:val="1D80F228"/>
    <w:rsid w:val="1F504B1B"/>
    <w:rsid w:val="2061E289"/>
    <w:rsid w:val="21D77A59"/>
    <w:rsid w:val="22082FCC"/>
    <w:rsid w:val="277C06E7"/>
    <w:rsid w:val="286642E3"/>
    <w:rsid w:val="2908F47A"/>
    <w:rsid w:val="2C067E94"/>
    <w:rsid w:val="2C83EAF5"/>
    <w:rsid w:val="2CA8BFAE"/>
    <w:rsid w:val="2DFB7DD8"/>
    <w:rsid w:val="2E5C3734"/>
    <w:rsid w:val="2F14A500"/>
    <w:rsid w:val="319F3D15"/>
    <w:rsid w:val="34B8014F"/>
    <w:rsid w:val="35AC37DE"/>
    <w:rsid w:val="374C2879"/>
    <w:rsid w:val="386F72CF"/>
    <w:rsid w:val="39EF6E51"/>
    <w:rsid w:val="3B4A9445"/>
    <w:rsid w:val="3B67FE35"/>
    <w:rsid w:val="3D969BF7"/>
    <w:rsid w:val="43EB545F"/>
    <w:rsid w:val="45AAA940"/>
    <w:rsid w:val="486124EA"/>
    <w:rsid w:val="4F57CEB7"/>
    <w:rsid w:val="4F63179B"/>
    <w:rsid w:val="51DA0C99"/>
    <w:rsid w:val="53B9174C"/>
    <w:rsid w:val="58171BBE"/>
    <w:rsid w:val="5AF9773A"/>
    <w:rsid w:val="5B133084"/>
    <w:rsid w:val="5B93C885"/>
    <w:rsid w:val="5BF88DDA"/>
    <w:rsid w:val="5C240469"/>
    <w:rsid w:val="5EFE8B50"/>
    <w:rsid w:val="601BA7F0"/>
    <w:rsid w:val="620B7232"/>
    <w:rsid w:val="637404A7"/>
    <w:rsid w:val="65CD3F45"/>
    <w:rsid w:val="664CE6C1"/>
    <w:rsid w:val="67FEEDA5"/>
    <w:rsid w:val="681E1C55"/>
    <w:rsid w:val="69EA4B51"/>
    <w:rsid w:val="6E004837"/>
    <w:rsid w:val="6F2011AC"/>
    <w:rsid w:val="71505D94"/>
    <w:rsid w:val="71A727AF"/>
    <w:rsid w:val="7273A280"/>
    <w:rsid w:val="72B566C5"/>
    <w:rsid w:val="73086AA1"/>
    <w:rsid w:val="745BC698"/>
    <w:rsid w:val="74953045"/>
    <w:rsid w:val="77C39DD7"/>
    <w:rsid w:val="77E42699"/>
    <w:rsid w:val="785A1C93"/>
    <w:rsid w:val="79B60A02"/>
    <w:rsid w:val="7C085034"/>
    <w:rsid w:val="7D23E4FA"/>
    <w:rsid w:val="7FA3F845"/>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E943FEA7-71C3-4C78-8276-E72915D5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unhideWhenUsed/>
    <w:rsid w:val="00793BEF"/>
    <w:rPr>
      <w:sz w:val="20"/>
    </w:rPr>
  </w:style>
  <w:style w:type="character" w:customStyle="1" w:styleId="CommentTextChar">
    <w:name w:val="Comment Text Char"/>
    <w:basedOn w:val="DefaultParagraphFont"/>
    <w:link w:val="CommentText"/>
    <w:uiPriority w:val="99"/>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customStyle="1" w:styleId="UnresolvedMention1">
    <w:name w:val="Unresolved Mention1"/>
    <w:basedOn w:val="DefaultParagraphFont"/>
    <w:uiPriority w:val="99"/>
    <w:semiHidden/>
    <w:unhideWhenUsed/>
    <w:rsid w:val="00ED15A9"/>
    <w:rPr>
      <w:color w:val="605E5C"/>
      <w:shd w:val="clear" w:color="auto" w:fill="E1DFDD"/>
    </w:rPr>
  </w:style>
  <w:style w:type="character" w:customStyle="1" w:styleId="HeaderChar">
    <w:name w:val="Header Char"/>
    <w:basedOn w:val="DefaultParagraphFont"/>
    <w:link w:val="Header"/>
    <w:uiPriority w:val="99"/>
    <w:rsid w:val="00191E0D"/>
    <w:rPr>
      <w:sz w:val="24"/>
      <w:lang w:eastAsia="en-US"/>
    </w:rPr>
  </w:style>
  <w:style w:type="paragraph" w:styleId="Revision">
    <w:name w:val="Revision"/>
    <w:hidden/>
    <w:uiPriority w:val="99"/>
    <w:semiHidden/>
    <w:rsid w:val="00AF2E4B"/>
    <w:rPr>
      <w:sz w:val="24"/>
      <w:lang w:eastAsia="en-US"/>
    </w:rPr>
  </w:style>
  <w:style w:type="character" w:customStyle="1" w:styleId="eop">
    <w:name w:val="eop"/>
    <w:basedOn w:val="DefaultParagraphFont"/>
    <w:rsid w:val="000F29BA"/>
  </w:style>
  <w:style w:type="character" w:customStyle="1" w:styleId="font71">
    <w:name w:val="font71"/>
    <w:basedOn w:val="DefaultParagraphFont"/>
    <w:rsid w:val="006E7360"/>
    <w:rPr>
      <w:rFonts w:ascii="Times New Roman" w:hAnsi="Times New Roman" w:cs="Times New Roman" w:hint="default"/>
      <w:b/>
      <w:bCs/>
      <w:i w:val="0"/>
      <w:iCs w:val="0"/>
      <w:strike w:val="0"/>
      <w:dstrike w:val="0"/>
      <w:color w:val="000000"/>
      <w:sz w:val="24"/>
      <w:szCs w:val="24"/>
      <w:u w:val="none"/>
      <w:effect w:val="none"/>
    </w:rPr>
  </w:style>
  <w:style w:type="character" w:customStyle="1" w:styleId="font81">
    <w:name w:val="font81"/>
    <w:basedOn w:val="DefaultParagraphFont"/>
    <w:rsid w:val="006E7360"/>
    <w:rPr>
      <w:rFonts w:ascii="Times New Roman" w:hAnsi="Times New Roman" w:cs="Times New Roman"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341322239">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8FC0C592B51148BDDE12481DD1D137" ma:contentTypeVersion="17" ma:contentTypeDescription="Create a new document." ma:contentTypeScope="" ma:versionID="e4086176779f253edd1f84015c630138">
  <xsd:schema xmlns:xsd="http://www.w3.org/2001/XMLSchema" xmlns:xs="http://www.w3.org/2001/XMLSchema" xmlns:p="http://schemas.microsoft.com/office/2006/metadata/properties" xmlns:ns1="http://schemas.microsoft.com/sharepoint/v3" xmlns:ns2="6be17a33-ad4e-4874-a9e6-14dbaa31d809" xmlns:ns3="0ce11a58-9f1f-4acf-a158-4f18ee2b10d0" targetNamespace="http://schemas.microsoft.com/office/2006/metadata/properties" ma:root="true" ma:fieldsID="3c7a818602db01fd4b3ddb71d174cb1a" ns1:_="" ns2:_="" ns3:_="">
    <xsd:import namespace="http://schemas.microsoft.com/sharepoint/v3"/>
    <xsd:import namespace="6be17a33-ad4e-4874-a9e6-14dbaa31d809"/>
    <xsd:import namespace="0ce11a58-9f1f-4acf-a158-4f18ee2b10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e17a33-ad4e-4874-a9e6-14dbaa31d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981c62-b2eb-4d24-95bc-4270c392d07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e11a58-9f1f-4acf-a158-4f18ee2b10d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8bd2041-34e8-41df-9b0a-9b385ddb453a}" ma:internalName="TaxCatchAll" ma:showField="CatchAllData" ma:web="0ce11a58-9f1f-4acf-a158-4f18ee2b1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e11a58-9f1f-4acf-a158-4f18ee2b10d0" xsi:nil="true"/>
    <_ip_UnifiedCompliancePolicyUIAction xmlns="http://schemas.microsoft.com/sharepoint/v3" xsi:nil="true"/>
    <_ip_UnifiedCompliancePolicyProperties xmlns="http://schemas.microsoft.com/sharepoint/v3" xsi:nil="true"/>
    <lcf76f155ced4ddcb4097134ff3c332f xmlns="6be17a33-ad4e-4874-a9e6-14dbaa31d8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03D901-B626-49AC-A84D-7806B23FEA20}">
  <ds:schemaRefs>
    <ds:schemaRef ds:uri="http://schemas.openxmlformats.org/officeDocument/2006/bibliography"/>
  </ds:schemaRefs>
</ds:datastoreItem>
</file>

<file path=customXml/itemProps2.xml><?xml version="1.0" encoding="utf-8"?>
<ds:datastoreItem xmlns:ds="http://schemas.openxmlformats.org/officeDocument/2006/customXml" ds:itemID="{5E383C18-1E28-4EEF-A8E1-31DD08CF5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e17a33-ad4e-4874-a9e6-14dbaa31d809"/>
    <ds:schemaRef ds:uri="0ce11a58-9f1f-4acf-a158-4f18ee2b1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01DE0-D8FF-4D5F-B9A5-401947886F04}">
  <ds:schemaRefs>
    <ds:schemaRef ds:uri="http://schemas.microsoft.com/sharepoint/v3/contenttype/forms"/>
  </ds:schemaRefs>
</ds:datastoreItem>
</file>

<file path=customXml/itemProps4.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0ce11a58-9f1f-4acf-a158-4f18ee2b10d0"/>
    <ds:schemaRef ds:uri="http://schemas.microsoft.com/sharepoint/v3"/>
    <ds:schemaRef ds:uri="6be17a33-ad4e-4874-a9e6-14dbaa31d80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1119</Words>
  <Characters>7132</Characters>
  <Application>Microsoft Office Word</Application>
  <DocSecurity>0</DocSecurity>
  <Lines>178</Lines>
  <Paragraphs>88</Paragraphs>
  <ScaleCrop>false</ScaleCrop>
  <Company>Zoological Society of London</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and Guidance</dc:title>
  <dc:subject/>
  <dc:creator>Charlotte Cowan</dc:creator>
  <cp:keywords/>
  <dc:description/>
  <cp:lastModifiedBy>Isha KC</cp:lastModifiedBy>
  <cp:revision>3</cp:revision>
  <cp:lastPrinted>2015-01-12T12:47:00Z</cp:lastPrinted>
  <dcterms:created xsi:type="dcterms:W3CDTF">2026-04-02T09:01:00Z</dcterms:created>
  <dcterms:modified xsi:type="dcterms:W3CDTF">2026-04-03T08:40:00Z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0x010100698FC0C592B51148BDDE12481DD1D137</vt:lpwstr>
  </property>
  <property fmtid="{D5CDD505-2E9C-101B-9397-08002B2CF9AE}" pid="3" name="Zoogle Topic">
    <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ies>
</file>