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0772EC36" w:rsidR="00A85487" w:rsidRPr="00CC4FE3" w:rsidRDefault="00A1065C" w:rsidP="00870346">
      <w:pPr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>Programme</w:t>
      </w:r>
      <w:r w:rsidR="00870346">
        <w:rPr>
          <w:rFonts w:asciiTheme="minorHAnsi" w:hAnsiTheme="minorHAnsi" w:cstheme="minorHAnsi"/>
          <w:b/>
          <w:bCs/>
          <w:color w:val="006600"/>
          <w:sz w:val="44"/>
          <w:szCs w:val="44"/>
        </w:rPr>
        <w:t xml:space="preserve"> Manager </w:t>
      </w:r>
      <w:r w:rsidR="0036769C" w:rsidRPr="0036769C">
        <w:rPr>
          <w:rFonts w:asciiTheme="minorHAnsi" w:hAnsiTheme="minorHAnsi" w:cstheme="minorHAnsi"/>
          <w:b/>
          <w:bCs/>
          <w:color w:val="006600"/>
          <w:sz w:val="44"/>
          <w:szCs w:val="44"/>
        </w:rPr>
        <w:t>(SERCA Impact &amp; Capacity)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60604C01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303F25BA" w:rsidR="003E4AA3" w:rsidRPr="009235C6" w:rsidRDefault="003E4AA3" w:rsidP="4AA92588">
            <w:pPr>
              <w:rPr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4AA92588">
              <w:rPr>
                <w:b/>
                <w:bCs/>
                <w:color w:val="FFFFFF" w:themeColor="background1"/>
              </w:rPr>
              <w:t xml:space="preserve">Job </w:t>
            </w:r>
            <w:r w:rsidR="5656A44D" w:rsidRPr="4AA92588"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6F9A175D" w:rsidR="003E4AA3" w:rsidRPr="00870346" w:rsidRDefault="00870346" w:rsidP="60604C01">
            <w:r w:rsidRPr="00870346">
              <w:t>Level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BF6F8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558AB" w14:textId="77777777" w:rsidR="003E4AA3" w:rsidRDefault="00870346" w:rsidP="0049137A">
            <w:pPr>
              <w:rPr>
                <w:rFonts w:cstheme="minorHAnsi"/>
              </w:rPr>
            </w:pPr>
            <w:r w:rsidRPr="00870346">
              <w:rPr>
                <w:rFonts w:cstheme="minorHAnsi"/>
              </w:rPr>
              <w:t>Monitoring &amp; Technology Programme Manager</w:t>
            </w:r>
          </w:p>
          <w:p w14:paraId="2185A247" w14:textId="4EF4E47B" w:rsidR="004B726A" w:rsidRPr="00870346" w:rsidRDefault="004B726A" w:rsidP="0049137A">
            <w:pPr>
              <w:rPr>
                <w:rFonts w:cstheme="minorHAnsi"/>
              </w:rPr>
            </w:pPr>
          </w:p>
        </w:tc>
      </w:tr>
      <w:tr w:rsidR="003E4AA3" w14:paraId="3C2068F7" w14:textId="77777777" w:rsidTr="60604C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352464A5" w:rsidR="003E4AA3" w:rsidRPr="00870346" w:rsidRDefault="00870346">
            <w:pPr>
              <w:rPr>
                <w:rFonts w:cstheme="minorHAnsi"/>
              </w:rPr>
            </w:pPr>
            <w:r w:rsidRPr="00870346">
              <w:rPr>
                <w:rFonts w:cstheme="minorHAnsi"/>
              </w:rPr>
              <w:t>Conservation &amp; Policy</w:t>
            </w:r>
          </w:p>
          <w:p w14:paraId="0E58A214" w14:textId="77777777" w:rsidR="003E4AA3" w:rsidRPr="00870346" w:rsidRDefault="003E4AA3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3CD08EEF" w:rsidR="003E4AA3" w:rsidRPr="00870346" w:rsidRDefault="00870346">
            <w:pPr>
              <w:rPr>
                <w:rFonts w:cstheme="minorHAnsi"/>
              </w:rPr>
            </w:pPr>
            <w:r w:rsidRPr="00867EB7">
              <w:rPr>
                <w:rFonts w:cstheme="minorHAnsi"/>
              </w:rPr>
              <w:t>Monitoring &amp; Technology</w:t>
            </w:r>
          </w:p>
        </w:tc>
      </w:tr>
      <w:tr w:rsidR="008479A5" w14:paraId="615BAF68" w14:textId="77777777" w:rsidTr="60604C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292ADF70" w:rsidR="008479A5" w:rsidRPr="00870346" w:rsidRDefault="00446202">
            <w:pPr>
              <w:rPr>
                <w:rFonts w:cstheme="minorHAnsi"/>
              </w:rPr>
            </w:pPr>
            <w:r w:rsidRPr="00870346">
              <w:rPr>
                <w:rFonts w:cstheme="minorHAnsi"/>
              </w:rPr>
              <w:t>Permanent</w:t>
            </w:r>
          </w:p>
          <w:p w14:paraId="3891DEE1" w14:textId="4BD55B57" w:rsidR="008479A5" w:rsidRPr="00870346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367" w14:textId="77777777" w:rsidR="008479A5" w:rsidRDefault="006352C5">
            <w:pPr>
              <w:rPr>
                <w:rFonts w:cstheme="minorHAnsi"/>
              </w:rPr>
            </w:pPr>
            <w:r w:rsidRPr="00870346">
              <w:rPr>
                <w:rFonts w:cstheme="minorHAnsi"/>
              </w:rPr>
              <w:t>Regent’s Park</w:t>
            </w:r>
            <w:r w:rsidR="00870346">
              <w:rPr>
                <w:rFonts w:cstheme="minorHAnsi"/>
              </w:rPr>
              <w:t>, London</w:t>
            </w:r>
            <w:r w:rsidR="00B8247B" w:rsidRPr="00D60502">
              <w:rPr>
                <w:rFonts w:cstheme="minorHAnsi"/>
              </w:rPr>
              <w:t>, or ZSL’s registered offices in Kenya or Cameroon.</w:t>
            </w:r>
          </w:p>
          <w:p w14:paraId="22B0528D" w14:textId="74F65902" w:rsidR="00A96793" w:rsidRPr="00870346" w:rsidRDefault="00A96793">
            <w:pPr>
              <w:rPr>
                <w:rFonts w:cstheme="minorHAnsi"/>
              </w:rPr>
            </w:pP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CC4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1"/>
        <w:gridCol w:w="2766"/>
        <w:gridCol w:w="1612"/>
        <w:gridCol w:w="3238"/>
      </w:tblGrid>
      <w:tr w:rsidR="008E3454" w:rsidRPr="003E4AA3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64F6" w14:textId="1052356A" w:rsidR="008E3454" w:rsidRDefault="00870346" w:rsidP="00AC39F4">
            <w:pPr>
              <w:rPr>
                <w:rFonts w:cstheme="minorHAnsi"/>
              </w:rPr>
            </w:pPr>
            <w:r w:rsidRPr="00870346">
              <w:rPr>
                <w:rFonts w:cstheme="minorHAnsi"/>
              </w:rPr>
              <w:t xml:space="preserve">Line management of staff </w:t>
            </w:r>
            <w:r w:rsidR="00B2231C">
              <w:rPr>
                <w:rFonts w:cstheme="minorHAnsi"/>
              </w:rPr>
              <w:t>will</w:t>
            </w:r>
            <w:r w:rsidRPr="00870346">
              <w:rPr>
                <w:rFonts w:cstheme="minorHAnsi"/>
              </w:rPr>
              <w:t xml:space="preserve"> be required, alongside supervision of consultants</w:t>
            </w:r>
            <w:r w:rsidR="00790A5F">
              <w:rPr>
                <w:rFonts w:cstheme="minorHAnsi"/>
              </w:rPr>
              <w:t xml:space="preserve"> and </w:t>
            </w:r>
            <w:r w:rsidRPr="00870346">
              <w:rPr>
                <w:rFonts w:cstheme="minorHAnsi"/>
              </w:rPr>
              <w:t>partner</w:t>
            </w:r>
            <w:r w:rsidR="00790A5F">
              <w:rPr>
                <w:rFonts w:cstheme="minorHAnsi"/>
              </w:rPr>
              <w:t xml:space="preserve"> staff</w:t>
            </w:r>
            <w:r w:rsidRPr="00870346">
              <w:rPr>
                <w:rFonts w:cstheme="minorHAnsi"/>
              </w:rPr>
              <w:t>.</w:t>
            </w:r>
          </w:p>
          <w:p w14:paraId="58A78F4B" w14:textId="77777777" w:rsidR="00A96793" w:rsidRDefault="00A96793" w:rsidP="00AC39F4">
            <w:pPr>
              <w:rPr>
                <w:rFonts w:cstheme="minorHAnsi"/>
              </w:rPr>
            </w:pPr>
          </w:p>
          <w:p w14:paraId="0265DB39" w14:textId="20A1BDC0" w:rsidR="004B726A" w:rsidRPr="00870346" w:rsidRDefault="004B726A" w:rsidP="00AC39F4">
            <w:pPr>
              <w:rPr>
                <w:rFonts w:cstheme="minorHAnsi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76C1EF86" w:rsidR="008E3454" w:rsidRPr="008026AD" w:rsidRDefault="00790A5F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Confidential information relating to budgets and people as well as sensitive security data.</w:t>
            </w:r>
          </w:p>
        </w:tc>
      </w:tr>
      <w:tr w:rsidR="008E3454" w:rsidRPr="003E4AA3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748" w14:textId="023E8DF1" w:rsidR="008E3454" w:rsidRDefault="00790A5F" w:rsidP="00373F9B">
            <w:r>
              <w:t>R</w:t>
            </w:r>
            <w:r w:rsidRPr="00C70028">
              <w:t xml:space="preserve">esponsibility for </w:t>
            </w:r>
            <w:r w:rsidR="009C01FB" w:rsidRPr="009C01FB">
              <w:t xml:space="preserve">programme </w:t>
            </w:r>
            <w:r w:rsidRPr="00C70028">
              <w:t>budgets</w:t>
            </w:r>
          </w:p>
          <w:p w14:paraId="445FECEA" w14:textId="76AE47DF" w:rsidR="004B726A" w:rsidRPr="008026AD" w:rsidRDefault="004B726A" w:rsidP="00373F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AC39F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7BF84914" w14:textId="77777777" w:rsidR="00790A5F" w:rsidRDefault="00790A5F" w:rsidP="003E4AA3">
      <w:pPr>
        <w:jc w:val="both"/>
        <w:rPr>
          <w:rFonts w:asciiTheme="minorHAnsi" w:hAnsiTheme="minorHAnsi" w:cs="Arial"/>
          <w:sz w:val="22"/>
          <w:szCs w:val="22"/>
        </w:rPr>
      </w:pPr>
    </w:p>
    <w:p w14:paraId="263777C4" w14:textId="0E1FFB4C" w:rsidR="00A52509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1F8D631C" w14:textId="77777777" w:rsidR="00790A5F" w:rsidRPr="00790A5F" w:rsidRDefault="00790A5F" w:rsidP="003E4AA3">
      <w:pPr>
        <w:jc w:val="both"/>
        <w:rPr>
          <w:rFonts w:asciiTheme="minorHAnsi" w:hAnsiTheme="minorHAnsi" w:cs="Arial"/>
          <w:sz w:val="22"/>
          <w:szCs w:val="22"/>
        </w:rPr>
      </w:pPr>
    </w:p>
    <w:p w14:paraId="4B28E857" w14:textId="57EE88CF" w:rsidR="00266DF6" w:rsidRPr="00790A5F" w:rsidRDefault="005A6215" w:rsidP="00654076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6AEC5DEC" w14:textId="77777777" w:rsidR="00790A5F" w:rsidRDefault="00790A5F" w:rsidP="00790A5F">
      <w:pPr>
        <w:jc w:val="both"/>
        <w:rPr>
          <w:rFonts w:asciiTheme="minorHAnsi" w:hAnsiTheme="minorHAnsi" w:cs="Arial"/>
          <w:sz w:val="22"/>
          <w:szCs w:val="22"/>
        </w:rPr>
      </w:pPr>
    </w:p>
    <w:p w14:paraId="12891875" w14:textId="3ED72AA5" w:rsidR="00790A5F" w:rsidRDefault="00790A5F" w:rsidP="00F91219">
      <w:pPr>
        <w:rPr>
          <w:rFonts w:asciiTheme="minorHAnsi" w:hAnsiTheme="minorHAnsi" w:cs="Arial"/>
          <w:sz w:val="22"/>
          <w:szCs w:val="22"/>
        </w:rPr>
      </w:pPr>
      <w:r w:rsidRPr="00790A5F">
        <w:rPr>
          <w:rFonts w:asciiTheme="minorHAnsi" w:hAnsiTheme="minorHAnsi" w:cs="Arial"/>
          <w:sz w:val="22"/>
          <w:szCs w:val="22"/>
        </w:rPr>
        <w:t xml:space="preserve">The </w:t>
      </w:r>
      <w:r w:rsidR="001D3437" w:rsidRPr="001D3437">
        <w:rPr>
          <w:rFonts w:asciiTheme="minorHAnsi" w:hAnsiTheme="minorHAnsi" w:cs="Arial"/>
          <w:sz w:val="22"/>
          <w:szCs w:val="22"/>
        </w:rPr>
        <w:t>Programme Manager (</w:t>
      </w:r>
      <w:r w:rsidR="0036769C" w:rsidRPr="0036769C">
        <w:rPr>
          <w:rFonts w:asciiTheme="minorHAnsi" w:hAnsiTheme="minorHAnsi" w:cs="Arial"/>
          <w:sz w:val="22"/>
          <w:szCs w:val="22"/>
        </w:rPr>
        <w:t>SERCA Impact &amp; Capacity</w:t>
      </w:r>
      <w:r w:rsidR="001D3437" w:rsidRPr="001D3437">
        <w:rPr>
          <w:rFonts w:asciiTheme="minorHAnsi" w:hAnsiTheme="minorHAnsi" w:cs="Arial"/>
          <w:sz w:val="22"/>
          <w:szCs w:val="22"/>
        </w:rPr>
        <w:t>)</w:t>
      </w:r>
      <w:r w:rsidR="001D3437">
        <w:rPr>
          <w:rFonts w:asciiTheme="minorHAnsi" w:hAnsiTheme="minorHAnsi" w:cs="Arial"/>
          <w:sz w:val="22"/>
          <w:szCs w:val="22"/>
        </w:rPr>
        <w:t xml:space="preserve"> </w:t>
      </w:r>
      <w:r w:rsidRPr="00790A5F">
        <w:rPr>
          <w:rFonts w:asciiTheme="minorHAnsi" w:hAnsiTheme="minorHAnsi" w:cs="Arial"/>
          <w:sz w:val="22"/>
          <w:szCs w:val="22"/>
        </w:rPr>
        <w:t xml:space="preserve">will lead the delivery of a major, multi-partner </w:t>
      </w:r>
      <w:r w:rsidR="001D3437">
        <w:rPr>
          <w:rFonts w:asciiTheme="minorHAnsi" w:hAnsiTheme="minorHAnsi" w:cs="Arial"/>
          <w:sz w:val="22"/>
          <w:szCs w:val="22"/>
        </w:rPr>
        <w:t xml:space="preserve">programme </w:t>
      </w:r>
      <w:r w:rsidRPr="00790A5F">
        <w:rPr>
          <w:rFonts w:asciiTheme="minorHAnsi" w:hAnsiTheme="minorHAnsi" w:cs="Arial"/>
          <w:sz w:val="22"/>
          <w:szCs w:val="22"/>
        </w:rPr>
        <w:t xml:space="preserve">focused </w:t>
      </w:r>
      <w:r>
        <w:rPr>
          <w:rFonts w:asciiTheme="minorHAnsi" w:hAnsiTheme="minorHAnsi" w:cs="Arial"/>
          <w:sz w:val="22"/>
          <w:szCs w:val="22"/>
        </w:rPr>
        <w:t>on</w:t>
      </w:r>
      <w:r w:rsidRPr="00790A5F">
        <w:rPr>
          <w:rFonts w:asciiTheme="minorHAnsi" w:hAnsiTheme="minorHAnsi" w:cs="Arial"/>
          <w:sz w:val="22"/>
          <w:szCs w:val="22"/>
        </w:rPr>
        <w:t xml:space="preserve"> strengthen</w:t>
      </w:r>
      <w:r>
        <w:rPr>
          <w:rFonts w:asciiTheme="minorHAnsi" w:hAnsiTheme="minorHAnsi" w:cs="Arial"/>
          <w:sz w:val="22"/>
          <w:szCs w:val="22"/>
        </w:rPr>
        <w:t>ing</w:t>
      </w:r>
      <w:r w:rsidRPr="00790A5F">
        <w:rPr>
          <w:rFonts w:asciiTheme="minorHAnsi" w:hAnsiTheme="minorHAnsi" w:cs="Arial"/>
          <w:sz w:val="22"/>
          <w:szCs w:val="22"/>
        </w:rPr>
        <w:t xml:space="preserve"> </w:t>
      </w:r>
      <w:r w:rsidR="00767EE9">
        <w:rPr>
          <w:rFonts w:asciiTheme="minorHAnsi" w:hAnsiTheme="minorHAnsi" w:cs="Arial"/>
          <w:sz w:val="22"/>
          <w:szCs w:val="22"/>
        </w:rPr>
        <w:t xml:space="preserve">the </w:t>
      </w:r>
      <w:r>
        <w:rPr>
          <w:rFonts w:asciiTheme="minorHAnsi" w:hAnsiTheme="minorHAnsi" w:cs="Arial"/>
          <w:sz w:val="22"/>
          <w:szCs w:val="22"/>
        </w:rPr>
        <w:t>management</w:t>
      </w:r>
      <w:r w:rsidRPr="00790A5F">
        <w:rPr>
          <w:rFonts w:asciiTheme="minorHAnsi" w:hAnsiTheme="minorHAnsi" w:cs="Arial"/>
          <w:sz w:val="22"/>
          <w:szCs w:val="22"/>
        </w:rPr>
        <w:t xml:space="preserve"> effectiveness </w:t>
      </w:r>
      <w:r w:rsidR="001C1747">
        <w:rPr>
          <w:rFonts w:asciiTheme="minorHAnsi" w:hAnsiTheme="minorHAnsi" w:cs="Arial"/>
          <w:sz w:val="22"/>
          <w:szCs w:val="22"/>
        </w:rPr>
        <w:t>of</w:t>
      </w:r>
      <w:r w:rsidRPr="00790A5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protected and</w:t>
      </w:r>
      <w:r w:rsidRPr="00790A5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conserved areas </w:t>
      </w:r>
      <w:r w:rsidR="001C1747">
        <w:rPr>
          <w:rFonts w:asciiTheme="minorHAnsi" w:hAnsiTheme="minorHAnsi" w:cs="Arial"/>
          <w:sz w:val="22"/>
          <w:szCs w:val="22"/>
        </w:rPr>
        <w:t xml:space="preserve">across Africa and </w:t>
      </w:r>
      <w:r w:rsidR="00767EE9">
        <w:rPr>
          <w:rFonts w:asciiTheme="minorHAnsi" w:hAnsiTheme="minorHAnsi" w:cs="Arial"/>
          <w:sz w:val="22"/>
          <w:szCs w:val="22"/>
        </w:rPr>
        <w:t>beyond,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90A5F">
        <w:rPr>
          <w:rFonts w:asciiTheme="minorHAnsi" w:hAnsiTheme="minorHAnsi" w:cs="Arial"/>
          <w:sz w:val="22"/>
          <w:szCs w:val="22"/>
        </w:rPr>
        <w:t xml:space="preserve">through improved monitoring, reporting, and adaptive management using </w:t>
      </w:r>
      <w:r w:rsidR="00077372">
        <w:rPr>
          <w:rFonts w:asciiTheme="minorHAnsi" w:hAnsiTheme="minorHAnsi" w:cs="Arial"/>
          <w:sz w:val="22"/>
          <w:szCs w:val="22"/>
        </w:rPr>
        <w:t>SMART-</w:t>
      </w:r>
      <w:proofErr w:type="spellStart"/>
      <w:r w:rsidR="00517B63">
        <w:rPr>
          <w:rFonts w:asciiTheme="minorHAnsi" w:hAnsiTheme="minorHAnsi" w:cs="Arial"/>
          <w:sz w:val="22"/>
          <w:szCs w:val="22"/>
        </w:rPr>
        <w:t>EarthRanger</w:t>
      </w:r>
      <w:proofErr w:type="spellEnd"/>
      <w:r w:rsidR="00517B63">
        <w:rPr>
          <w:rFonts w:asciiTheme="minorHAnsi" w:hAnsiTheme="minorHAnsi" w:cs="Arial"/>
          <w:sz w:val="22"/>
          <w:szCs w:val="22"/>
        </w:rPr>
        <w:t xml:space="preserve"> Conservation Alliance</w:t>
      </w:r>
      <w:r w:rsidR="00750994">
        <w:rPr>
          <w:rFonts w:asciiTheme="minorHAnsi" w:hAnsiTheme="minorHAnsi" w:cs="Arial"/>
          <w:sz w:val="22"/>
          <w:szCs w:val="22"/>
        </w:rPr>
        <w:t xml:space="preserve"> (SERCA)</w:t>
      </w:r>
      <w:r w:rsidR="00517B6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tools.</w:t>
      </w:r>
    </w:p>
    <w:p w14:paraId="74F12608" w14:textId="77777777" w:rsidR="00790A5F" w:rsidRPr="00790A5F" w:rsidRDefault="00790A5F" w:rsidP="00F91219">
      <w:pPr>
        <w:rPr>
          <w:rFonts w:asciiTheme="minorHAnsi" w:hAnsiTheme="minorHAnsi" w:cs="Arial"/>
          <w:sz w:val="22"/>
          <w:szCs w:val="22"/>
        </w:rPr>
      </w:pPr>
    </w:p>
    <w:p w14:paraId="0B38B37C" w14:textId="4CFE6A67" w:rsidR="00790A5F" w:rsidRDefault="005573FF" w:rsidP="00F91219">
      <w:pPr>
        <w:rPr>
          <w:rFonts w:asciiTheme="minorHAnsi" w:hAnsiTheme="minorHAnsi" w:cs="Arial"/>
          <w:sz w:val="22"/>
          <w:szCs w:val="22"/>
        </w:rPr>
      </w:pPr>
      <w:r w:rsidRPr="005573FF">
        <w:rPr>
          <w:rFonts w:asciiTheme="minorHAnsi" w:hAnsiTheme="minorHAnsi" w:cs="Arial"/>
          <w:sz w:val="22"/>
          <w:szCs w:val="22"/>
        </w:rPr>
        <w:t>The post-holder will play a central role in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5573FF">
        <w:rPr>
          <w:rFonts w:asciiTheme="minorHAnsi" w:hAnsiTheme="minorHAnsi" w:cs="Arial"/>
          <w:sz w:val="22"/>
          <w:szCs w:val="22"/>
        </w:rPr>
        <w:t xml:space="preserve">improving how </w:t>
      </w:r>
      <w:r w:rsidR="00517B63">
        <w:rPr>
          <w:rFonts w:asciiTheme="minorHAnsi" w:hAnsiTheme="minorHAnsi" w:cs="Arial"/>
          <w:sz w:val="22"/>
          <w:szCs w:val="22"/>
        </w:rPr>
        <w:t>conservation</w:t>
      </w:r>
      <w:r w:rsidRPr="005573FF">
        <w:rPr>
          <w:rFonts w:asciiTheme="minorHAnsi" w:hAnsiTheme="minorHAnsi" w:cs="Arial"/>
          <w:sz w:val="22"/>
          <w:szCs w:val="22"/>
        </w:rPr>
        <w:t xml:space="preserve"> area teams collect, analyse, report, and use monitoring data to inform decision</w:t>
      </w:r>
      <w:r w:rsidR="00D21726">
        <w:rPr>
          <w:rFonts w:asciiTheme="minorHAnsi" w:hAnsiTheme="minorHAnsi" w:cs="Arial"/>
          <w:sz w:val="22"/>
          <w:szCs w:val="22"/>
        </w:rPr>
        <w:t>-making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5573FF">
        <w:rPr>
          <w:rFonts w:asciiTheme="minorHAnsi" w:hAnsiTheme="minorHAnsi" w:cs="Arial"/>
          <w:sz w:val="22"/>
          <w:szCs w:val="22"/>
        </w:rPr>
        <w:t xml:space="preserve">translating SERCA’s tools (SMART and </w:t>
      </w:r>
      <w:proofErr w:type="spellStart"/>
      <w:r w:rsidRPr="005573FF">
        <w:rPr>
          <w:rFonts w:asciiTheme="minorHAnsi" w:hAnsiTheme="minorHAnsi" w:cs="Arial"/>
          <w:sz w:val="22"/>
          <w:szCs w:val="22"/>
        </w:rPr>
        <w:t>EarthRanger</w:t>
      </w:r>
      <w:proofErr w:type="spellEnd"/>
      <w:r w:rsidRPr="005573FF">
        <w:rPr>
          <w:rFonts w:asciiTheme="minorHAnsi" w:hAnsiTheme="minorHAnsi" w:cs="Arial"/>
          <w:sz w:val="22"/>
          <w:szCs w:val="22"/>
        </w:rPr>
        <w:t>) into improved conservation outcomes</w:t>
      </w:r>
      <w:r w:rsidR="009E5A30">
        <w:rPr>
          <w:rFonts w:asciiTheme="minorHAnsi" w:hAnsiTheme="minorHAnsi" w:cs="Arial"/>
          <w:sz w:val="22"/>
          <w:szCs w:val="22"/>
        </w:rPr>
        <w:t xml:space="preserve"> in protected and</w:t>
      </w:r>
      <w:r w:rsidR="009E5A30" w:rsidRPr="00790A5F">
        <w:rPr>
          <w:rFonts w:asciiTheme="minorHAnsi" w:hAnsiTheme="minorHAnsi" w:cs="Arial"/>
          <w:sz w:val="22"/>
          <w:szCs w:val="22"/>
        </w:rPr>
        <w:t xml:space="preserve"> </w:t>
      </w:r>
      <w:r w:rsidR="009E5A30">
        <w:rPr>
          <w:rFonts w:asciiTheme="minorHAnsi" w:hAnsiTheme="minorHAnsi" w:cs="Arial"/>
          <w:sz w:val="22"/>
          <w:szCs w:val="22"/>
        </w:rPr>
        <w:t>conserved areas</w:t>
      </w:r>
      <w:r w:rsidR="00D21726">
        <w:rPr>
          <w:rFonts w:asciiTheme="minorHAnsi" w:hAnsiTheme="minorHAnsi" w:cs="Arial"/>
          <w:sz w:val="22"/>
          <w:szCs w:val="22"/>
        </w:rPr>
        <w:t>. This will be achieved</w:t>
      </w:r>
      <w:r w:rsidR="000C14D4">
        <w:rPr>
          <w:rFonts w:asciiTheme="minorHAnsi" w:hAnsiTheme="minorHAnsi" w:cs="Arial"/>
          <w:sz w:val="22"/>
          <w:szCs w:val="22"/>
        </w:rPr>
        <w:t xml:space="preserve"> </w:t>
      </w:r>
      <w:r w:rsidRPr="005573FF">
        <w:rPr>
          <w:rFonts w:asciiTheme="minorHAnsi" w:hAnsiTheme="minorHAnsi" w:cs="Arial"/>
          <w:sz w:val="22"/>
          <w:szCs w:val="22"/>
        </w:rPr>
        <w:t xml:space="preserve">by strengthening field capacity, embedding adaptive management practices, and aligning monitoring systems with </w:t>
      </w:r>
      <w:r w:rsidR="000C14D4">
        <w:rPr>
          <w:rFonts w:asciiTheme="minorHAnsi" w:hAnsiTheme="minorHAnsi" w:cs="Arial"/>
          <w:sz w:val="22"/>
          <w:szCs w:val="22"/>
        </w:rPr>
        <w:t xml:space="preserve">management </w:t>
      </w:r>
      <w:r w:rsidRPr="005573FF">
        <w:rPr>
          <w:rFonts w:asciiTheme="minorHAnsi" w:hAnsiTheme="minorHAnsi" w:cs="Arial"/>
          <w:sz w:val="22"/>
          <w:szCs w:val="22"/>
        </w:rPr>
        <w:t xml:space="preserve">effectiveness and reporting </w:t>
      </w:r>
      <w:r w:rsidR="000C14D4">
        <w:rPr>
          <w:rFonts w:asciiTheme="minorHAnsi" w:hAnsiTheme="minorHAnsi" w:cs="Arial"/>
          <w:sz w:val="22"/>
          <w:szCs w:val="22"/>
        </w:rPr>
        <w:t>requirements</w:t>
      </w:r>
      <w:r w:rsidRPr="005573FF">
        <w:rPr>
          <w:rFonts w:asciiTheme="minorHAnsi" w:hAnsiTheme="minorHAnsi" w:cs="Arial"/>
          <w:sz w:val="22"/>
          <w:szCs w:val="22"/>
        </w:rPr>
        <w:t>.</w:t>
      </w:r>
    </w:p>
    <w:p w14:paraId="10EF9B66" w14:textId="77777777" w:rsidR="008D71CD" w:rsidRDefault="008D71CD" w:rsidP="008D71CD">
      <w:pPr>
        <w:rPr>
          <w:rFonts w:asciiTheme="minorHAnsi" w:hAnsiTheme="minorHAnsi" w:cs="Arial"/>
          <w:sz w:val="22"/>
          <w:szCs w:val="22"/>
        </w:rPr>
      </w:pPr>
    </w:p>
    <w:p w14:paraId="27234395" w14:textId="2B4D2148" w:rsidR="008D71CD" w:rsidRDefault="008D71CD" w:rsidP="00F91219">
      <w:pPr>
        <w:rPr>
          <w:rFonts w:asciiTheme="minorHAnsi" w:hAnsiTheme="minorHAnsi" w:cs="Arial"/>
          <w:sz w:val="22"/>
          <w:szCs w:val="22"/>
        </w:rPr>
      </w:pPr>
      <w:r w:rsidRPr="00790A5F">
        <w:rPr>
          <w:rFonts w:asciiTheme="minorHAnsi" w:hAnsiTheme="minorHAnsi" w:cs="Arial"/>
          <w:sz w:val="22"/>
          <w:szCs w:val="22"/>
        </w:rPr>
        <w:lastRenderedPageBreak/>
        <w:t>The role will be responsible for overall leadership</w:t>
      </w:r>
      <w:r>
        <w:rPr>
          <w:rFonts w:asciiTheme="minorHAnsi" w:hAnsiTheme="minorHAnsi" w:cs="Arial"/>
          <w:sz w:val="22"/>
          <w:szCs w:val="22"/>
        </w:rPr>
        <w:t xml:space="preserve"> of the programme</w:t>
      </w:r>
      <w:r w:rsidRPr="00790A5F">
        <w:rPr>
          <w:rFonts w:asciiTheme="minorHAnsi" w:hAnsiTheme="minorHAnsi" w:cs="Arial"/>
          <w:sz w:val="22"/>
          <w:szCs w:val="22"/>
        </w:rPr>
        <w:t xml:space="preserve">, ensuring coordinated delivery across multiple organisations, partners, and geographies. This includes overseeing the development </w:t>
      </w:r>
      <w:r>
        <w:rPr>
          <w:rFonts w:asciiTheme="minorHAnsi" w:hAnsiTheme="minorHAnsi" w:cs="Arial"/>
          <w:sz w:val="22"/>
          <w:szCs w:val="22"/>
        </w:rPr>
        <w:t xml:space="preserve">and integration </w:t>
      </w:r>
      <w:r w:rsidRPr="00790A5F">
        <w:rPr>
          <w:rFonts w:asciiTheme="minorHAnsi" w:hAnsiTheme="minorHAnsi" w:cs="Arial"/>
          <w:sz w:val="22"/>
          <w:szCs w:val="22"/>
        </w:rPr>
        <w:t>of training, technical guidance, and monitoring</w:t>
      </w:r>
      <w:r>
        <w:rPr>
          <w:rFonts w:asciiTheme="minorHAnsi" w:hAnsiTheme="minorHAnsi" w:cs="Arial"/>
          <w:sz w:val="22"/>
          <w:szCs w:val="22"/>
        </w:rPr>
        <w:t xml:space="preserve"> and reporting</w:t>
      </w:r>
      <w:r w:rsidRPr="00790A5F">
        <w:rPr>
          <w:rFonts w:asciiTheme="minorHAnsi" w:hAnsiTheme="minorHAnsi" w:cs="Arial"/>
          <w:sz w:val="22"/>
          <w:szCs w:val="22"/>
        </w:rPr>
        <w:t xml:space="preserve"> frameworks, </w:t>
      </w:r>
      <w:r>
        <w:rPr>
          <w:rFonts w:asciiTheme="minorHAnsi" w:hAnsiTheme="minorHAnsi" w:cs="Arial"/>
          <w:sz w:val="22"/>
          <w:szCs w:val="22"/>
        </w:rPr>
        <w:t xml:space="preserve">and </w:t>
      </w:r>
      <w:r w:rsidRPr="00793C62">
        <w:rPr>
          <w:rFonts w:asciiTheme="minorHAnsi" w:hAnsiTheme="minorHAnsi" w:cs="Arial"/>
          <w:sz w:val="22"/>
          <w:szCs w:val="22"/>
        </w:rPr>
        <w:t xml:space="preserve">ensuring </w:t>
      </w:r>
      <w:r w:rsidRPr="005116D0">
        <w:rPr>
          <w:rFonts w:asciiTheme="minorHAnsi" w:hAnsiTheme="minorHAnsi" w:cs="Arial"/>
          <w:sz w:val="22"/>
          <w:szCs w:val="22"/>
        </w:rPr>
        <w:t xml:space="preserve">their effective </w:t>
      </w:r>
      <w:r>
        <w:rPr>
          <w:rFonts w:asciiTheme="minorHAnsi" w:hAnsiTheme="minorHAnsi" w:cs="Arial"/>
          <w:sz w:val="22"/>
          <w:szCs w:val="22"/>
        </w:rPr>
        <w:t>implementation</w:t>
      </w:r>
      <w:r w:rsidRPr="005116D0">
        <w:rPr>
          <w:rFonts w:asciiTheme="minorHAnsi" w:hAnsiTheme="minorHAnsi" w:cs="Arial"/>
          <w:sz w:val="22"/>
          <w:szCs w:val="22"/>
        </w:rPr>
        <w:t xml:space="preserve"> </w:t>
      </w:r>
      <w:r w:rsidRPr="00793C62">
        <w:rPr>
          <w:rFonts w:asciiTheme="minorHAnsi" w:hAnsiTheme="minorHAnsi" w:cs="Arial"/>
          <w:sz w:val="22"/>
          <w:szCs w:val="22"/>
        </w:rPr>
        <w:t>in real-world conservation contexts</w:t>
      </w:r>
      <w:r w:rsidRPr="00790A5F">
        <w:rPr>
          <w:rFonts w:asciiTheme="minorHAnsi" w:hAnsiTheme="minorHAnsi" w:cs="Arial"/>
          <w:sz w:val="22"/>
          <w:szCs w:val="22"/>
        </w:rPr>
        <w:t>.</w:t>
      </w:r>
    </w:p>
    <w:p w14:paraId="2C1B8F97" w14:textId="77777777" w:rsidR="000C1F27" w:rsidRDefault="000C1F27" w:rsidP="00F91219">
      <w:pPr>
        <w:rPr>
          <w:rFonts w:asciiTheme="minorHAnsi" w:hAnsiTheme="minorHAnsi" w:cs="Arial"/>
          <w:sz w:val="22"/>
          <w:szCs w:val="22"/>
        </w:rPr>
      </w:pPr>
    </w:p>
    <w:p w14:paraId="4FD416E7" w14:textId="477A243D" w:rsidR="00810275" w:rsidRDefault="00AB4838" w:rsidP="00F91219">
      <w:pPr>
        <w:rPr>
          <w:rFonts w:asciiTheme="minorHAnsi" w:hAnsiTheme="minorHAnsi" w:cs="Arial"/>
          <w:sz w:val="22"/>
          <w:szCs w:val="22"/>
        </w:rPr>
      </w:pPr>
      <w:r w:rsidRPr="00AB4838">
        <w:rPr>
          <w:rFonts w:asciiTheme="minorHAnsi" w:hAnsiTheme="minorHAnsi" w:cs="Arial"/>
          <w:sz w:val="22"/>
          <w:szCs w:val="22"/>
        </w:rPr>
        <w:t>The role sits within SERCA’s Impact function, working closely with the Capacity function and other SERCA teams. The position is hosted by Zoological Society of London within the Monitoring &amp; Technology Programme on behalf of the SERCA partnership.</w:t>
      </w:r>
    </w:p>
    <w:p w14:paraId="5EC229F4" w14:textId="77777777" w:rsidR="00AB4838" w:rsidRPr="00790A5F" w:rsidRDefault="00AB4838" w:rsidP="00F91219">
      <w:pPr>
        <w:rPr>
          <w:rFonts w:asciiTheme="minorHAnsi" w:hAnsiTheme="minorHAnsi" w:cs="Arial"/>
          <w:sz w:val="22"/>
          <w:szCs w:val="22"/>
        </w:rPr>
      </w:pPr>
    </w:p>
    <w:p w14:paraId="73A213F0" w14:textId="74F670E7" w:rsidR="00CC386E" w:rsidRPr="00CC4FE3" w:rsidRDefault="00CC386E" w:rsidP="00CC386E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>
        <w:rPr>
          <w:rFonts w:asciiTheme="minorHAnsi" w:hAnsiTheme="minorHAnsi" w:cs="Arial"/>
          <w:b/>
          <w:bCs/>
          <w:color w:val="006600"/>
          <w:sz w:val="32"/>
          <w:szCs w:val="32"/>
        </w:rPr>
        <w:t>About SERCA</w:t>
      </w:r>
    </w:p>
    <w:p w14:paraId="2BE3E309" w14:textId="77777777" w:rsidR="00CC386E" w:rsidRDefault="00CC386E" w:rsidP="00CC386E">
      <w:pPr>
        <w:jc w:val="both"/>
        <w:rPr>
          <w:rFonts w:asciiTheme="minorHAnsi" w:hAnsiTheme="minorHAnsi" w:cs="Arial"/>
          <w:sz w:val="22"/>
          <w:szCs w:val="22"/>
        </w:rPr>
      </w:pPr>
    </w:p>
    <w:p w14:paraId="454C8940" w14:textId="533A8CF0" w:rsidR="00E21362" w:rsidRDefault="00C94B07" w:rsidP="007641B1">
      <w:pPr>
        <w:rPr>
          <w:rFonts w:asciiTheme="minorHAnsi" w:hAnsiTheme="minorHAnsi" w:cs="Arial"/>
          <w:sz w:val="22"/>
          <w:szCs w:val="22"/>
        </w:rPr>
      </w:pPr>
      <w:r w:rsidRPr="00C94B07">
        <w:rPr>
          <w:rFonts w:asciiTheme="minorHAnsi" w:hAnsiTheme="minorHAnsi" w:cs="Arial"/>
          <w:sz w:val="22"/>
          <w:szCs w:val="22"/>
        </w:rPr>
        <w:t xml:space="preserve">The </w:t>
      </w:r>
      <w:hyperlink r:id="rId12" w:history="1">
        <w:r w:rsidRPr="000E5738">
          <w:rPr>
            <w:rStyle w:val="Hyperlink"/>
            <w:rFonts w:asciiTheme="minorHAnsi" w:hAnsiTheme="minorHAnsi" w:cs="Arial"/>
            <w:sz w:val="22"/>
            <w:szCs w:val="22"/>
          </w:rPr>
          <w:t>SMART-</w:t>
        </w:r>
        <w:proofErr w:type="spellStart"/>
        <w:r w:rsidRPr="000E5738">
          <w:rPr>
            <w:rStyle w:val="Hyperlink"/>
            <w:rFonts w:asciiTheme="minorHAnsi" w:hAnsiTheme="minorHAnsi" w:cs="Arial"/>
            <w:sz w:val="22"/>
            <w:szCs w:val="22"/>
          </w:rPr>
          <w:t>EarthRanger</w:t>
        </w:r>
        <w:proofErr w:type="spellEnd"/>
        <w:r w:rsidRPr="000E5738">
          <w:rPr>
            <w:rStyle w:val="Hyperlink"/>
            <w:rFonts w:asciiTheme="minorHAnsi" w:hAnsiTheme="minorHAnsi" w:cs="Arial"/>
            <w:sz w:val="22"/>
            <w:szCs w:val="22"/>
          </w:rPr>
          <w:t xml:space="preserve"> Conservation Alliance</w:t>
        </w:r>
      </w:hyperlink>
      <w:r w:rsidRPr="00C94B07">
        <w:rPr>
          <w:rFonts w:asciiTheme="minorHAnsi" w:hAnsiTheme="minorHAnsi" w:cs="Arial"/>
          <w:sz w:val="22"/>
          <w:szCs w:val="22"/>
        </w:rPr>
        <w:t xml:space="preserve"> (SERCA) is a global collaboration working to transform how the world’s protected and conserved areas are managed. Developed through a partnership of leading conservation organisations, including </w:t>
      </w:r>
      <w:r w:rsidR="000E5738" w:rsidRPr="00F279B3">
        <w:rPr>
          <w:rFonts w:asciiTheme="minorHAnsi" w:hAnsiTheme="minorHAnsi" w:cs="Arial"/>
          <w:sz w:val="22"/>
          <w:szCs w:val="22"/>
        </w:rPr>
        <w:t>ZSL</w:t>
      </w:r>
      <w:r w:rsidRPr="00F279B3">
        <w:rPr>
          <w:rFonts w:asciiTheme="minorHAnsi" w:hAnsiTheme="minorHAnsi" w:cs="Arial"/>
          <w:sz w:val="22"/>
          <w:szCs w:val="22"/>
        </w:rPr>
        <w:t>,</w:t>
      </w:r>
      <w:r w:rsidRPr="00C94B07">
        <w:rPr>
          <w:rFonts w:asciiTheme="minorHAnsi" w:hAnsiTheme="minorHAnsi" w:cs="Arial"/>
          <w:sz w:val="22"/>
          <w:szCs w:val="22"/>
        </w:rPr>
        <w:t xml:space="preserve"> </w:t>
      </w:r>
      <w:r w:rsidR="00F279B3" w:rsidRPr="00F279B3">
        <w:rPr>
          <w:rFonts w:asciiTheme="minorHAnsi" w:hAnsiTheme="minorHAnsi" w:cs="Arial"/>
          <w:sz w:val="22"/>
          <w:szCs w:val="22"/>
        </w:rPr>
        <w:t xml:space="preserve">Ai2, Frankfurt Zoological Society, North Carolina Zoo, Panthera, </w:t>
      </w:r>
      <w:proofErr w:type="spellStart"/>
      <w:r w:rsidR="00F279B3" w:rsidRPr="00F279B3">
        <w:rPr>
          <w:rFonts w:asciiTheme="minorHAnsi" w:hAnsiTheme="minorHAnsi" w:cs="Arial"/>
          <w:sz w:val="22"/>
          <w:szCs w:val="22"/>
        </w:rPr>
        <w:t>Re:wild</w:t>
      </w:r>
      <w:proofErr w:type="spellEnd"/>
      <w:r w:rsidR="00F279B3" w:rsidRPr="00F279B3">
        <w:rPr>
          <w:rFonts w:asciiTheme="minorHAnsi" w:hAnsiTheme="minorHAnsi" w:cs="Arial"/>
          <w:sz w:val="22"/>
          <w:szCs w:val="22"/>
        </w:rPr>
        <w:t>, WCS, Wildlife Protection Solutions, and WWF</w:t>
      </w:r>
      <w:r w:rsidRPr="00C94B07">
        <w:rPr>
          <w:rFonts w:asciiTheme="minorHAnsi" w:hAnsiTheme="minorHAnsi" w:cs="Arial"/>
          <w:sz w:val="22"/>
          <w:szCs w:val="22"/>
        </w:rPr>
        <w:t xml:space="preserve">, SERCA </w:t>
      </w:r>
      <w:r w:rsidR="005350AD">
        <w:rPr>
          <w:rFonts w:asciiTheme="minorHAnsi" w:hAnsiTheme="minorHAnsi" w:cs="Arial"/>
          <w:sz w:val="22"/>
          <w:szCs w:val="22"/>
        </w:rPr>
        <w:t>unites</w:t>
      </w:r>
      <w:r w:rsidRPr="00C94B07">
        <w:rPr>
          <w:rFonts w:asciiTheme="minorHAnsi" w:hAnsiTheme="minorHAnsi" w:cs="Arial"/>
          <w:sz w:val="22"/>
          <w:szCs w:val="22"/>
        </w:rPr>
        <w:t xml:space="preserve"> </w:t>
      </w:r>
      <w:r w:rsidR="00ED57B0">
        <w:rPr>
          <w:rFonts w:asciiTheme="minorHAnsi" w:hAnsiTheme="minorHAnsi" w:cs="Arial"/>
          <w:sz w:val="22"/>
          <w:szCs w:val="22"/>
        </w:rPr>
        <w:t xml:space="preserve">two of </w:t>
      </w:r>
      <w:r w:rsidRPr="00C94B07">
        <w:rPr>
          <w:rFonts w:asciiTheme="minorHAnsi" w:hAnsiTheme="minorHAnsi" w:cs="Arial"/>
          <w:sz w:val="22"/>
          <w:szCs w:val="22"/>
        </w:rPr>
        <w:t xml:space="preserve">the world’s most widely used conservation </w:t>
      </w:r>
      <w:r w:rsidR="00F279B3">
        <w:rPr>
          <w:rFonts w:asciiTheme="minorHAnsi" w:hAnsiTheme="minorHAnsi" w:cs="Arial"/>
          <w:sz w:val="22"/>
          <w:szCs w:val="22"/>
        </w:rPr>
        <w:t xml:space="preserve">area </w:t>
      </w:r>
      <w:r w:rsidRPr="00C94B07">
        <w:rPr>
          <w:rFonts w:asciiTheme="minorHAnsi" w:hAnsiTheme="minorHAnsi" w:cs="Arial"/>
          <w:sz w:val="22"/>
          <w:szCs w:val="22"/>
        </w:rPr>
        <w:t xml:space="preserve">management platforms, proven field experience, and global training resources into a </w:t>
      </w:r>
      <w:r w:rsidR="006616B9" w:rsidRPr="006616B9">
        <w:rPr>
          <w:rFonts w:asciiTheme="minorHAnsi" w:hAnsiTheme="minorHAnsi" w:cs="Arial"/>
          <w:sz w:val="22"/>
          <w:szCs w:val="22"/>
        </w:rPr>
        <w:t>single, free suite of tools, processes, and support</w:t>
      </w:r>
      <w:r w:rsidRPr="00C94B07">
        <w:rPr>
          <w:rFonts w:asciiTheme="minorHAnsi" w:hAnsiTheme="minorHAnsi" w:cs="Arial"/>
          <w:sz w:val="22"/>
          <w:szCs w:val="22"/>
        </w:rPr>
        <w:t xml:space="preserve"> for those safeguarding wildlife, habitats, and the people who depend on them.</w:t>
      </w:r>
    </w:p>
    <w:p w14:paraId="17CADF9D" w14:textId="77777777" w:rsidR="00C94B07" w:rsidRDefault="00C94B07" w:rsidP="00CC386E">
      <w:pPr>
        <w:jc w:val="both"/>
        <w:rPr>
          <w:rFonts w:asciiTheme="minorHAnsi" w:hAnsiTheme="minorHAnsi" w:cs="Arial"/>
          <w:sz w:val="22"/>
          <w:szCs w:val="22"/>
        </w:rPr>
      </w:pPr>
    </w:p>
    <w:p w14:paraId="0CF81AB2" w14:textId="6B2B8C3C" w:rsidR="00BA0C98" w:rsidRPr="00CC4FE3" w:rsidRDefault="006B7169" w:rsidP="00CC386E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2524E267" w14:textId="3C4C92EE" w:rsidR="00BA0C98" w:rsidRDefault="00BA0C98" w:rsidP="001862B4">
      <w:pPr>
        <w:jc w:val="both"/>
        <w:rPr>
          <w:rFonts w:asciiTheme="minorHAnsi" w:hAnsiTheme="minorHAnsi" w:cs="Arial"/>
          <w:szCs w:val="24"/>
        </w:rPr>
      </w:pPr>
    </w:p>
    <w:p w14:paraId="48761DCC" w14:textId="6175F7B0" w:rsidR="009D3AF1" w:rsidRPr="009D3AF1" w:rsidRDefault="00181889" w:rsidP="009D3AF1">
      <w:pPr>
        <w:rPr>
          <w:rFonts w:asciiTheme="minorHAnsi" w:eastAsiaTheme="minorHAnsi" w:hAnsiTheme="minorHAnsi" w:cs="Arial"/>
          <w:b/>
          <w:bCs/>
          <w:sz w:val="22"/>
          <w:szCs w:val="22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</w:rPr>
        <w:t>Programme</w:t>
      </w:r>
      <w:r w:rsidR="009D3AF1" w:rsidRPr="009D3AF1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 leadership and delivery:</w:t>
      </w:r>
    </w:p>
    <w:p w14:paraId="7D5FEE88" w14:textId="37BE313A" w:rsidR="00096178" w:rsidRPr="00096178" w:rsidRDefault="00096178" w:rsidP="004B3686">
      <w:pPr>
        <w:pStyle w:val="ListParagraph"/>
        <w:numPr>
          <w:ilvl w:val="0"/>
          <w:numId w:val="3"/>
        </w:numPr>
        <w:rPr>
          <w:rFonts w:cs="Arial"/>
        </w:rPr>
      </w:pPr>
      <w:r w:rsidRPr="00096178">
        <w:rPr>
          <w:rFonts w:cs="Arial"/>
        </w:rPr>
        <w:t xml:space="preserve">Provide overall leadership and management of the </w:t>
      </w:r>
      <w:r w:rsidR="00181889">
        <w:rPr>
          <w:rFonts w:cs="Arial"/>
        </w:rPr>
        <w:t>programme</w:t>
      </w:r>
      <w:r w:rsidR="00510E05" w:rsidRPr="00510E05">
        <w:rPr>
          <w:rFonts w:cs="Arial"/>
        </w:rPr>
        <w:t>, ensuring delivery against objectives, timelines, budgets, and quality standards across all workstreams</w:t>
      </w:r>
      <w:r w:rsidR="00C030B0" w:rsidRPr="00C030B0">
        <w:rPr>
          <w:rFonts w:cs="Arial"/>
        </w:rPr>
        <w:t>.</w:t>
      </w:r>
    </w:p>
    <w:p w14:paraId="6E8B7335" w14:textId="6AB66CCA" w:rsidR="009D538C" w:rsidRDefault="009D538C" w:rsidP="004B3686">
      <w:pPr>
        <w:pStyle w:val="ListParagraph"/>
        <w:numPr>
          <w:ilvl w:val="0"/>
          <w:numId w:val="3"/>
        </w:numPr>
        <w:rPr>
          <w:rFonts w:cs="Arial"/>
        </w:rPr>
      </w:pPr>
      <w:r w:rsidRPr="009D538C">
        <w:rPr>
          <w:rFonts w:cs="Arial"/>
        </w:rPr>
        <w:t xml:space="preserve">Lead detailed </w:t>
      </w:r>
      <w:r w:rsidR="009C01FB">
        <w:rPr>
          <w:rFonts w:cs="Arial"/>
        </w:rPr>
        <w:t>programme</w:t>
      </w:r>
      <w:r w:rsidR="009C01FB" w:rsidRPr="009D538C">
        <w:rPr>
          <w:rFonts w:cs="Arial"/>
        </w:rPr>
        <w:t xml:space="preserve"> </w:t>
      </w:r>
      <w:r w:rsidRPr="009D538C">
        <w:rPr>
          <w:rFonts w:cs="Arial"/>
        </w:rPr>
        <w:t xml:space="preserve">planning, including development and management of </w:t>
      </w:r>
      <w:r w:rsidR="00252687">
        <w:rPr>
          <w:rFonts w:cs="Arial"/>
        </w:rPr>
        <w:t xml:space="preserve">integrated </w:t>
      </w:r>
      <w:r w:rsidRPr="009D538C">
        <w:rPr>
          <w:rFonts w:cs="Arial"/>
        </w:rPr>
        <w:t>workplans, delivery schedules, risk registers, and reporting processes.</w:t>
      </w:r>
    </w:p>
    <w:p w14:paraId="644EDF06" w14:textId="73787272" w:rsidR="00096178" w:rsidRPr="00096178" w:rsidRDefault="00096178" w:rsidP="004B3686">
      <w:pPr>
        <w:pStyle w:val="ListParagraph"/>
        <w:numPr>
          <w:ilvl w:val="0"/>
          <w:numId w:val="3"/>
        </w:numPr>
        <w:rPr>
          <w:rFonts w:cs="Arial"/>
        </w:rPr>
      </w:pPr>
      <w:r w:rsidRPr="00096178">
        <w:rPr>
          <w:rFonts w:cs="Arial"/>
        </w:rPr>
        <w:t>Coordinate and align multiple</w:t>
      </w:r>
      <w:r w:rsidR="00181889">
        <w:rPr>
          <w:rFonts w:cs="Arial"/>
        </w:rPr>
        <w:t xml:space="preserve"> </w:t>
      </w:r>
      <w:r w:rsidRPr="00096178">
        <w:rPr>
          <w:rFonts w:cs="Arial"/>
        </w:rPr>
        <w:t xml:space="preserve">workstreams, ensuring coherence across </w:t>
      </w:r>
      <w:r w:rsidR="00C74B85" w:rsidRPr="00C74B85">
        <w:rPr>
          <w:rFonts w:cs="Arial"/>
        </w:rPr>
        <w:t>technical outputs, training, and implementation activities</w:t>
      </w:r>
      <w:r w:rsidRPr="00096178">
        <w:rPr>
          <w:rFonts w:cs="Arial"/>
        </w:rPr>
        <w:t>.</w:t>
      </w:r>
    </w:p>
    <w:p w14:paraId="76DB1F3A" w14:textId="77777777" w:rsidR="003D42A3" w:rsidRDefault="003D42A3" w:rsidP="004B3686">
      <w:pPr>
        <w:pStyle w:val="ListParagraph"/>
        <w:numPr>
          <w:ilvl w:val="0"/>
          <w:numId w:val="3"/>
        </w:numPr>
        <w:rPr>
          <w:rFonts w:cs="Arial"/>
        </w:rPr>
      </w:pPr>
      <w:r w:rsidRPr="003D42A3">
        <w:rPr>
          <w:rFonts w:cs="Arial"/>
        </w:rPr>
        <w:t>Build and manage collaborative relationships across a wide range of partners responsible for programme implementation and delivery, including SERCA partners, implementing NGOs, protected and conserved area authorities and managers, technical partners, and other stakeholders.</w:t>
      </w:r>
    </w:p>
    <w:p w14:paraId="5B8EB546" w14:textId="1ABA444E" w:rsidR="00096178" w:rsidRPr="00096178" w:rsidRDefault="00096178" w:rsidP="004B3686">
      <w:pPr>
        <w:pStyle w:val="ListParagraph"/>
        <w:numPr>
          <w:ilvl w:val="0"/>
          <w:numId w:val="3"/>
        </w:numPr>
        <w:rPr>
          <w:rFonts w:cs="Arial"/>
        </w:rPr>
      </w:pPr>
      <w:r w:rsidRPr="00096178">
        <w:rPr>
          <w:rFonts w:cs="Arial"/>
        </w:rPr>
        <w:t xml:space="preserve">Line </w:t>
      </w:r>
      <w:proofErr w:type="gramStart"/>
      <w:r w:rsidRPr="00096178">
        <w:rPr>
          <w:rFonts w:cs="Arial"/>
        </w:rPr>
        <w:t>manage</w:t>
      </w:r>
      <w:proofErr w:type="gramEnd"/>
      <w:r w:rsidRPr="00096178">
        <w:rPr>
          <w:rFonts w:cs="Arial"/>
        </w:rPr>
        <w:t xml:space="preserve"> and coordinate </w:t>
      </w:r>
      <w:r w:rsidR="00181889">
        <w:rPr>
          <w:rFonts w:cs="Arial"/>
        </w:rPr>
        <w:t>programme</w:t>
      </w:r>
      <w:r w:rsidR="00181889" w:rsidRPr="00096178">
        <w:rPr>
          <w:rFonts w:cs="Arial"/>
        </w:rPr>
        <w:t xml:space="preserve"> </w:t>
      </w:r>
      <w:r w:rsidRPr="00096178">
        <w:rPr>
          <w:rFonts w:cs="Arial"/>
        </w:rPr>
        <w:t xml:space="preserve">staff, consultants, and partner contributions, ensuring </w:t>
      </w:r>
      <w:r w:rsidR="00C74B85">
        <w:rPr>
          <w:rFonts w:cs="Arial"/>
        </w:rPr>
        <w:t>clear</w:t>
      </w:r>
      <w:r w:rsidRPr="00096178">
        <w:rPr>
          <w:rFonts w:cs="Arial"/>
        </w:rPr>
        <w:t xml:space="preserve"> roles, accountability, and performance</w:t>
      </w:r>
      <w:r w:rsidR="008E26A4">
        <w:rPr>
          <w:rFonts w:cs="Arial"/>
        </w:rPr>
        <w:t xml:space="preserve"> management</w:t>
      </w:r>
      <w:r w:rsidRPr="00096178">
        <w:rPr>
          <w:rFonts w:cs="Arial"/>
        </w:rPr>
        <w:t>.</w:t>
      </w:r>
    </w:p>
    <w:p w14:paraId="35BE02FF" w14:textId="3560C158" w:rsidR="00096178" w:rsidRPr="00096178" w:rsidRDefault="00096178" w:rsidP="004B3686">
      <w:pPr>
        <w:pStyle w:val="ListParagraph"/>
        <w:numPr>
          <w:ilvl w:val="0"/>
          <w:numId w:val="3"/>
        </w:numPr>
        <w:rPr>
          <w:rFonts w:cs="Arial"/>
        </w:rPr>
      </w:pPr>
      <w:r w:rsidRPr="00096178">
        <w:rPr>
          <w:rFonts w:cs="Arial"/>
        </w:rPr>
        <w:t xml:space="preserve">Oversee </w:t>
      </w:r>
      <w:r w:rsidR="00181889">
        <w:rPr>
          <w:rFonts w:cs="Arial"/>
        </w:rPr>
        <w:t>programme</w:t>
      </w:r>
      <w:r w:rsidR="00181889" w:rsidRPr="00096178">
        <w:rPr>
          <w:rFonts w:cs="Arial"/>
        </w:rPr>
        <w:t xml:space="preserve"> </w:t>
      </w:r>
      <w:r w:rsidRPr="00096178">
        <w:rPr>
          <w:rFonts w:cs="Arial"/>
        </w:rPr>
        <w:t>finances, including budget management, forecasting, and donor reporting.</w:t>
      </w:r>
    </w:p>
    <w:p w14:paraId="0A933255" w14:textId="77777777" w:rsidR="007D3979" w:rsidRPr="007D3979" w:rsidRDefault="007D3979" w:rsidP="007D3979">
      <w:pPr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7D3979">
        <w:rPr>
          <w:rFonts w:asciiTheme="minorHAnsi" w:eastAsiaTheme="minorHAnsi" w:hAnsiTheme="minorHAnsi" w:cs="Arial"/>
          <w:b/>
          <w:bCs/>
          <w:sz w:val="22"/>
          <w:szCs w:val="22"/>
        </w:rPr>
        <w:t>Technical leadership and oversight</w:t>
      </w:r>
    </w:p>
    <w:p w14:paraId="4BFE9602" w14:textId="29F6533B" w:rsidR="007D3979" w:rsidRPr="007D3979" w:rsidRDefault="007D3979" w:rsidP="007D3979">
      <w:pPr>
        <w:pStyle w:val="ListParagraph"/>
        <w:numPr>
          <w:ilvl w:val="0"/>
          <w:numId w:val="3"/>
        </w:numPr>
        <w:rPr>
          <w:rFonts w:cs="Arial"/>
        </w:rPr>
      </w:pPr>
      <w:r w:rsidRPr="007D3979">
        <w:rPr>
          <w:rFonts w:cs="Arial"/>
        </w:rPr>
        <w:t>Provide strategic oversight of the design and development of training curricula</w:t>
      </w:r>
      <w:r w:rsidR="004B5809">
        <w:rPr>
          <w:rFonts w:cs="Arial"/>
        </w:rPr>
        <w:t xml:space="preserve"> </w:t>
      </w:r>
      <w:r w:rsidR="004B5809" w:rsidRPr="004B5809">
        <w:rPr>
          <w:rFonts w:cs="Arial"/>
        </w:rPr>
        <w:t>and learning systems focused on use of SERCA tools for conservation monitoring and decision-making</w:t>
      </w:r>
      <w:r w:rsidRPr="007D3979">
        <w:rPr>
          <w:rFonts w:cs="Arial"/>
        </w:rPr>
        <w:t xml:space="preserve">. </w:t>
      </w:r>
    </w:p>
    <w:p w14:paraId="00CDAE3C" w14:textId="3B3D41EE" w:rsidR="007D3979" w:rsidRPr="007D3979" w:rsidRDefault="007D3979" w:rsidP="007D3979">
      <w:pPr>
        <w:pStyle w:val="ListParagraph"/>
        <w:numPr>
          <w:ilvl w:val="0"/>
          <w:numId w:val="3"/>
        </w:numPr>
        <w:rPr>
          <w:rFonts w:cs="Arial"/>
        </w:rPr>
      </w:pPr>
      <w:r w:rsidRPr="007D3979">
        <w:rPr>
          <w:rFonts w:cs="Arial"/>
        </w:rPr>
        <w:t>Oversee development of monitoring frameworks, including indicators, workflows, and reporting logic</w:t>
      </w:r>
      <w:r w:rsidR="006C6088" w:rsidRPr="006C6088">
        <w:rPr>
          <w:rFonts w:cs="Arial"/>
        </w:rPr>
        <w:t xml:space="preserve">, </w:t>
      </w:r>
      <w:r w:rsidR="007615E7" w:rsidRPr="007615E7">
        <w:rPr>
          <w:rFonts w:cs="Arial"/>
        </w:rPr>
        <w:t>that link SERCA-derived data (e.g. patrol, biodiversity, and threat data) to management effectiveness assessment and reporting processes.</w:t>
      </w:r>
      <w:r w:rsidRPr="007D3979">
        <w:rPr>
          <w:rFonts w:cs="Arial"/>
        </w:rPr>
        <w:t xml:space="preserve"> </w:t>
      </w:r>
    </w:p>
    <w:p w14:paraId="6DA1EFAA" w14:textId="083C56DA" w:rsidR="007D3979" w:rsidRDefault="007D3979" w:rsidP="007D3979">
      <w:pPr>
        <w:pStyle w:val="ListParagraph"/>
        <w:numPr>
          <w:ilvl w:val="0"/>
          <w:numId w:val="3"/>
        </w:numPr>
        <w:rPr>
          <w:rFonts w:cs="Arial"/>
        </w:rPr>
      </w:pPr>
      <w:r w:rsidRPr="007D3979">
        <w:rPr>
          <w:rFonts w:cs="Arial"/>
        </w:rPr>
        <w:t xml:space="preserve">Guide development of adaptive management approaches and practical guidance to support </w:t>
      </w:r>
      <w:r w:rsidR="006C6088" w:rsidRPr="006C6088">
        <w:rPr>
          <w:rFonts w:cs="Arial"/>
        </w:rPr>
        <w:t xml:space="preserve">the use of monitoring data in </w:t>
      </w:r>
      <w:r w:rsidR="00C33A1A">
        <w:rPr>
          <w:rFonts w:cs="Arial"/>
        </w:rPr>
        <w:t xml:space="preserve">strategic </w:t>
      </w:r>
      <w:r w:rsidR="006C6088" w:rsidRPr="006C6088">
        <w:rPr>
          <w:rFonts w:cs="Arial"/>
        </w:rPr>
        <w:t xml:space="preserve">and </w:t>
      </w:r>
      <w:r w:rsidR="00C70D3B">
        <w:rPr>
          <w:rFonts w:cs="Arial"/>
        </w:rPr>
        <w:t>operational</w:t>
      </w:r>
      <w:r w:rsidR="006C6088" w:rsidRPr="006C6088">
        <w:rPr>
          <w:rFonts w:cs="Arial"/>
        </w:rPr>
        <w:t xml:space="preserve"> management decisions in protected and conserved areas</w:t>
      </w:r>
      <w:r w:rsidRPr="007D3979">
        <w:rPr>
          <w:rFonts w:cs="Arial"/>
        </w:rPr>
        <w:t xml:space="preserve">. </w:t>
      </w:r>
    </w:p>
    <w:p w14:paraId="26B2DECC" w14:textId="053BD2D1" w:rsidR="00DF08F6" w:rsidRPr="007D3979" w:rsidRDefault="00BF60A0" w:rsidP="007D3979">
      <w:pPr>
        <w:pStyle w:val="ListParagraph"/>
        <w:numPr>
          <w:ilvl w:val="0"/>
          <w:numId w:val="3"/>
        </w:numPr>
        <w:rPr>
          <w:rFonts w:cs="Arial"/>
        </w:rPr>
      </w:pPr>
      <w:r w:rsidRPr="00BF60A0">
        <w:rPr>
          <w:rFonts w:cs="Arial"/>
        </w:rPr>
        <w:lastRenderedPageBreak/>
        <w:t>Translate implementation experience, user needs, and outcome-oriented approaches into structured use cases, requirements, and priorities to inform SERCA product development</w:t>
      </w:r>
      <w:r w:rsidR="00DF08F6" w:rsidRPr="00DF08F6">
        <w:rPr>
          <w:rFonts w:cs="Arial"/>
        </w:rPr>
        <w:t>.</w:t>
      </w:r>
    </w:p>
    <w:p w14:paraId="78742B9D" w14:textId="279F329E" w:rsidR="007D3979" w:rsidRPr="007D3979" w:rsidRDefault="007D3979" w:rsidP="007D3979">
      <w:pPr>
        <w:pStyle w:val="ListParagraph"/>
        <w:numPr>
          <w:ilvl w:val="0"/>
          <w:numId w:val="3"/>
        </w:numPr>
        <w:rPr>
          <w:rFonts w:cs="Arial"/>
        </w:rPr>
      </w:pPr>
      <w:r w:rsidRPr="007D3979">
        <w:rPr>
          <w:rFonts w:cs="Arial"/>
        </w:rPr>
        <w:t xml:space="preserve">Ensure alignment </w:t>
      </w:r>
      <w:r w:rsidR="00C42EBB">
        <w:rPr>
          <w:rFonts w:cs="Arial"/>
        </w:rPr>
        <w:t>across</w:t>
      </w:r>
      <w:r w:rsidRPr="007D3979">
        <w:rPr>
          <w:rFonts w:cs="Arial"/>
        </w:rPr>
        <w:t xml:space="preserve"> </w:t>
      </w:r>
      <w:r w:rsidR="00FD7636" w:rsidRPr="00FD7636">
        <w:rPr>
          <w:rFonts w:cs="Arial"/>
        </w:rPr>
        <w:t xml:space="preserve">SERCA </w:t>
      </w:r>
      <w:r w:rsidRPr="007D3979">
        <w:rPr>
          <w:rFonts w:cs="Arial"/>
        </w:rPr>
        <w:t>monitoring systems, training approaches, and real-world implementation needs</w:t>
      </w:r>
      <w:r w:rsidR="00FD7636">
        <w:rPr>
          <w:rFonts w:cs="Arial"/>
        </w:rPr>
        <w:t xml:space="preserve"> </w:t>
      </w:r>
      <w:r w:rsidR="00FD7636" w:rsidRPr="00FD7636">
        <w:rPr>
          <w:rFonts w:cs="Arial"/>
        </w:rPr>
        <w:t>in conservation contexts</w:t>
      </w:r>
      <w:r w:rsidRPr="007D3979">
        <w:rPr>
          <w:rFonts w:cs="Arial"/>
        </w:rPr>
        <w:t xml:space="preserve">. </w:t>
      </w:r>
    </w:p>
    <w:p w14:paraId="1BBA3021" w14:textId="31227D5F" w:rsidR="007D3979" w:rsidRPr="007D3979" w:rsidRDefault="0066171B" w:rsidP="007D3979">
      <w:pPr>
        <w:rPr>
          <w:rFonts w:asciiTheme="minorHAnsi" w:eastAsiaTheme="minorHAnsi" w:hAnsiTheme="minorHAnsi" w:cs="Arial"/>
          <w:b/>
          <w:bCs/>
          <w:sz w:val="22"/>
          <w:szCs w:val="22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</w:rPr>
        <w:t>Training</w:t>
      </w:r>
      <w:r w:rsidR="007D3979" w:rsidRPr="007D3979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 and implementation</w:t>
      </w:r>
    </w:p>
    <w:p w14:paraId="50D532D6" w14:textId="7DDB361D" w:rsidR="007D3979" w:rsidRPr="007D3979" w:rsidRDefault="007D3979" w:rsidP="007D3979">
      <w:pPr>
        <w:pStyle w:val="ListParagraph"/>
        <w:numPr>
          <w:ilvl w:val="0"/>
          <w:numId w:val="3"/>
        </w:numPr>
        <w:rPr>
          <w:rFonts w:cs="Arial"/>
        </w:rPr>
      </w:pPr>
      <w:r w:rsidRPr="007D3979">
        <w:rPr>
          <w:rFonts w:cs="Arial"/>
        </w:rPr>
        <w:t>Oversee delivery of training programmes</w:t>
      </w:r>
      <w:r w:rsidR="005B7943">
        <w:rPr>
          <w:rFonts w:cs="Arial"/>
        </w:rPr>
        <w:t xml:space="preserve"> </w:t>
      </w:r>
      <w:r w:rsidR="005B7943" w:rsidRPr="005B7943">
        <w:rPr>
          <w:rFonts w:cs="Arial"/>
        </w:rPr>
        <w:t>focused on effective use of SERCA tools for data collection, analysis, reporting, and decision-making</w:t>
      </w:r>
      <w:r w:rsidRPr="007D3979">
        <w:rPr>
          <w:rFonts w:cs="Arial"/>
        </w:rPr>
        <w:t xml:space="preserve">, including train-the-trainer models and online learning systems. </w:t>
      </w:r>
    </w:p>
    <w:p w14:paraId="1E0C1535" w14:textId="0644E1DB" w:rsidR="007D3979" w:rsidRDefault="007D3979" w:rsidP="007D3979">
      <w:pPr>
        <w:pStyle w:val="ListParagraph"/>
        <w:numPr>
          <w:ilvl w:val="0"/>
          <w:numId w:val="3"/>
        </w:numPr>
        <w:rPr>
          <w:rFonts w:cs="Arial"/>
        </w:rPr>
      </w:pPr>
      <w:r w:rsidRPr="007D3979">
        <w:rPr>
          <w:rFonts w:cs="Arial"/>
        </w:rPr>
        <w:t xml:space="preserve">Ensure effective support to </w:t>
      </w:r>
      <w:r w:rsidR="0005375F">
        <w:rPr>
          <w:rFonts w:cs="Arial"/>
        </w:rPr>
        <w:t xml:space="preserve">implementing </w:t>
      </w:r>
      <w:r w:rsidRPr="007D3979">
        <w:rPr>
          <w:rFonts w:cs="Arial"/>
        </w:rPr>
        <w:t>sites</w:t>
      </w:r>
      <w:r w:rsidR="00F478AE">
        <w:rPr>
          <w:rFonts w:cs="Arial"/>
        </w:rPr>
        <w:t xml:space="preserve"> and partners</w:t>
      </w:r>
      <w:r w:rsidRPr="007D3979">
        <w:rPr>
          <w:rFonts w:cs="Arial"/>
        </w:rPr>
        <w:t xml:space="preserve">, </w:t>
      </w:r>
      <w:r w:rsidR="00866F7E" w:rsidRPr="00866F7E">
        <w:rPr>
          <w:rFonts w:cs="Arial"/>
        </w:rPr>
        <w:t>including coordination of technical assistance to strengthen monitoring workflows, data quality, and use of results in management processes.</w:t>
      </w:r>
      <w:r w:rsidRPr="007D3979">
        <w:rPr>
          <w:rFonts w:cs="Arial"/>
        </w:rPr>
        <w:t xml:space="preserve"> </w:t>
      </w:r>
    </w:p>
    <w:p w14:paraId="7FCFA4C9" w14:textId="3782BEEE" w:rsidR="004626FD" w:rsidRPr="007D3979" w:rsidRDefault="004626FD" w:rsidP="007D3979">
      <w:pPr>
        <w:pStyle w:val="ListParagraph"/>
        <w:numPr>
          <w:ilvl w:val="0"/>
          <w:numId w:val="3"/>
        </w:numPr>
        <w:rPr>
          <w:rFonts w:cs="Arial"/>
        </w:rPr>
      </w:pPr>
      <w:r w:rsidRPr="004626FD">
        <w:rPr>
          <w:rFonts w:cs="Arial"/>
        </w:rPr>
        <w:t xml:space="preserve">Ensure that transitions between </w:t>
      </w:r>
      <w:r>
        <w:rPr>
          <w:rFonts w:cs="Arial"/>
        </w:rPr>
        <w:t xml:space="preserve">monitoring </w:t>
      </w:r>
      <w:r w:rsidRPr="004626FD">
        <w:rPr>
          <w:rFonts w:cs="Arial"/>
        </w:rPr>
        <w:t>systems (e.g. SMART Desktop to SERCA Desktop) are supported through clear guidance, training, and change management approaches that minimise disruption and maintain effective use of monitoring data.</w:t>
      </w:r>
    </w:p>
    <w:p w14:paraId="716B0747" w14:textId="41FA4BBC" w:rsidR="007D3979" w:rsidRPr="00D947ED" w:rsidRDefault="007D3979" w:rsidP="009D3AF1">
      <w:pPr>
        <w:pStyle w:val="ListParagraph"/>
        <w:numPr>
          <w:ilvl w:val="0"/>
          <w:numId w:val="3"/>
        </w:numPr>
        <w:rPr>
          <w:rFonts w:cs="Arial"/>
        </w:rPr>
      </w:pPr>
      <w:r w:rsidRPr="007D3979">
        <w:rPr>
          <w:rFonts w:cs="Arial"/>
        </w:rPr>
        <w:t xml:space="preserve">Ensure </w:t>
      </w:r>
      <w:r w:rsidR="009C01FB">
        <w:rPr>
          <w:rFonts w:cs="Arial"/>
        </w:rPr>
        <w:t>programme</w:t>
      </w:r>
      <w:r w:rsidR="009C01FB" w:rsidRPr="007D3979">
        <w:rPr>
          <w:rFonts w:cs="Arial"/>
        </w:rPr>
        <w:t xml:space="preserve"> </w:t>
      </w:r>
      <w:r w:rsidRPr="007D3979">
        <w:rPr>
          <w:rFonts w:cs="Arial"/>
        </w:rPr>
        <w:t xml:space="preserve">outputs are practical, field-relevant, and </w:t>
      </w:r>
      <w:r w:rsidR="001F6802" w:rsidRPr="001F6802">
        <w:rPr>
          <w:rFonts w:cs="Arial"/>
        </w:rPr>
        <w:t>directly support conservation practitioners in improving management effectiveness.</w:t>
      </w:r>
    </w:p>
    <w:p w14:paraId="0D72B34C" w14:textId="366974CF" w:rsidR="00096178" w:rsidRPr="00BC4B32" w:rsidRDefault="001C7CA6" w:rsidP="00BC4B32">
      <w:pPr>
        <w:rPr>
          <w:rFonts w:asciiTheme="minorHAnsi" w:eastAsiaTheme="minorHAnsi" w:hAnsiTheme="minorHAnsi" w:cs="Arial"/>
          <w:b/>
          <w:bCs/>
          <w:sz w:val="22"/>
          <w:szCs w:val="22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</w:rPr>
        <w:t>L</w:t>
      </w:r>
      <w:r w:rsidR="00BC4B32" w:rsidRPr="00BC4B32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earning, </w:t>
      </w:r>
      <w:r w:rsidR="00592542">
        <w:rPr>
          <w:rFonts w:asciiTheme="minorHAnsi" w:eastAsiaTheme="minorHAnsi" w:hAnsiTheme="minorHAnsi" w:cs="Arial"/>
          <w:b/>
          <w:bCs/>
          <w:sz w:val="22"/>
          <w:szCs w:val="22"/>
        </w:rPr>
        <w:t xml:space="preserve">quality, </w:t>
      </w:r>
      <w:r w:rsidR="00BC4B32" w:rsidRPr="00BC4B32">
        <w:rPr>
          <w:rFonts w:asciiTheme="minorHAnsi" w:eastAsiaTheme="minorHAnsi" w:hAnsiTheme="minorHAnsi" w:cs="Arial"/>
          <w:b/>
          <w:bCs/>
          <w:sz w:val="22"/>
          <w:szCs w:val="22"/>
        </w:rPr>
        <w:t>and scaling</w:t>
      </w:r>
    </w:p>
    <w:p w14:paraId="089FCA0D" w14:textId="686A6940" w:rsidR="00BE17CB" w:rsidRPr="00BE17CB" w:rsidRDefault="00BE17CB" w:rsidP="00BE17CB">
      <w:pPr>
        <w:pStyle w:val="ListParagraph"/>
        <w:numPr>
          <w:ilvl w:val="0"/>
          <w:numId w:val="3"/>
        </w:numPr>
        <w:rPr>
          <w:rFonts w:cs="Arial"/>
        </w:rPr>
      </w:pPr>
      <w:r w:rsidRPr="00BE17CB">
        <w:rPr>
          <w:rFonts w:cs="Arial"/>
        </w:rPr>
        <w:t>Oversee development of standards and approaches for assessing</w:t>
      </w:r>
      <w:r w:rsidR="009B7C9C">
        <w:rPr>
          <w:rFonts w:cs="Arial"/>
        </w:rPr>
        <w:t xml:space="preserve"> and improving</w:t>
      </w:r>
      <w:r w:rsidRPr="00BE17CB">
        <w:rPr>
          <w:rFonts w:cs="Arial"/>
        </w:rPr>
        <w:t xml:space="preserve"> </w:t>
      </w:r>
      <w:r w:rsidR="009B7C9C">
        <w:rPr>
          <w:rFonts w:cs="Arial"/>
        </w:rPr>
        <w:t xml:space="preserve">SERCA </w:t>
      </w:r>
      <w:r w:rsidRPr="00BE17CB">
        <w:rPr>
          <w:rFonts w:cs="Arial"/>
        </w:rPr>
        <w:t>implementation quality and user competence.</w:t>
      </w:r>
    </w:p>
    <w:p w14:paraId="7517002E" w14:textId="77777777" w:rsidR="00BE17CB" w:rsidRPr="00BE17CB" w:rsidRDefault="00BE17CB" w:rsidP="00BE17CB">
      <w:pPr>
        <w:pStyle w:val="ListParagraph"/>
        <w:numPr>
          <w:ilvl w:val="0"/>
          <w:numId w:val="3"/>
        </w:numPr>
        <w:rPr>
          <w:rFonts w:cs="Arial"/>
        </w:rPr>
      </w:pPr>
      <w:r w:rsidRPr="00BE17CB">
        <w:rPr>
          <w:rFonts w:cs="Arial"/>
        </w:rPr>
        <w:t>Ensure high technical quality and consistency across all outputs.</w:t>
      </w:r>
    </w:p>
    <w:p w14:paraId="09C5F258" w14:textId="7C43508B" w:rsidR="00F01944" w:rsidRDefault="00E4755F" w:rsidP="00BE17CB">
      <w:pPr>
        <w:pStyle w:val="ListParagraph"/>
        <w:numPr>
          <w:ilvl w:val="0"/>
          <w:numId w:val="3"/>
        </w:numPr>
        <w:rPr>
          <w:rFonts w:cs="Arial"/>
        </w:rPr>
      </w:pPr>
      <w:r w:rsidRPr="00E4755F">
        <w:rPr>
          <w:rFonts w:cs="Arial"/>
        </w:rPr>
        <w:t xml:space="preserve">Identify opportunities for scaling </w:t>
      </w:r>
      <w:r w:rsidR="0050079D">
        <w:rPr>
          <w:rFonts w:cs="Arial"/>
        </w:rPr>
        <w:t xml:space="preserve">and extending </w:t>
      </w:r>
      <w:r w:rsidRPr="00E4755F">
        <w:rPr>
          <w:rFonts w:cs="Arial"/>
        </w:rPr>
        <w:t>effective approaches to monitoring, reporting, and adaptive management across wider site networks and partner programmes.</w:t>
      </w:r>
    </w:p>
    <w:p w14:paraId="309884F3" w14:textId="4222A62E" w:rsidR="009B7C9C" w:rsidRPr="00BE17CB" w:rsidRDefault="009B7C9C" w:rsidP="009B7C9C">
      <w:pPr>
        <w:pStyle w:val="ListParagraph"/>
        <w:numPr>
          <w:ilvl w:val="0"/>
          <w:numId w:val="3"/>
        </w:numPr>
        <w:rPr>
          <w:rFonts w:cs="Arial"/>
        </w:rPr>
      </w:pPr>
      <w:r w:rsidRPr="005520B1">
        <w:rPr>
          <w:rFonts w:cs="Arial"/>
        </w:rPr>
        <w:t xml:space="preserve">Lead processes for </w:t>
      </w:r>
      <w:r>
        <w:rPr>
          <w:rFonts w:cs="Arial"/>
        </w:rPr>
        <w:t>s</w:t>
      </w:r>
      <w:r w:rsidRPr="00343D7F">
        <w:rPr>
          <w:rFonts w:cs="Arial"/>
        </w:rPr>
        <w:t>ystematically captur</w:t>
      </w:r>
      <w:r>
        <w:rPr>
          <w:rFonts w:cs="Arial"/>
        </w:rPr>
        <w:t xml:space="preserve">ing </w:t>
      </w:r>
      <w:r w:rsidRPr="00343D7F">
        <w:rPr>
          <w:rFonts w:cs="Arial"/>
        </w:rPr>
        <w:t>and synthesis</w:t>
      </w:r>
      <w:r>
        <w:rPr>
          <w:rFonts w:cs="Arial"/>
        </w:rPr>
        <w:t>ing</w:t>
      </w:r>
      <w:r w:rsidRPr="00343D7F">
        <w:rPr>
          <w:rFonts w:cs="Arial"/>
        </w:rPr>
        <w:t xml:space="preserve"> learning from implementation, </w:t>
      </w:r>
      <w:r w:rsidR="002058D6" w:rsidRPr="002058D6">
        <w:rPr>
          <w:rFonts w:cs="Arial"/>
        </w:rPr>
        <w:t>including how SERCA tools are used in practice and barriers to effective use</w:t>
      </w:r>
      <w:r w:rsidRPr="00343D7F">
        <w:rPr>
          <w:rFonts w:cs="Arial"/>
        </w:rPr>
        <w:t>.</w:t>
      </w:r>
    </w:p>
    <w:p w14:paraId="25AEACFE" w14:textId="156B1E6B" w:rsidR="00A73624" w:rsidRPr="00A11108" w:rsidRDefault="00A73624" w:rsidP="00BE17CB">
      <w:pPr>
        <w:pStyle w:val="ListParagraph"/>
        <w:numPr>
          <w:ilvl w:val="0"/>
          <w:numId w:val="3"/>
        </w:numPr>
        <w:rPr>
          <w:rFonts w:cs="Arial"/>
        </w:rPr>
      </w:pPr>
      <w:r w:rsidRPr="00A73624">
        <w:rPr>
          <w:rFonts w:cs="Arial"/>
        </w:rPr>
        <w:t xml:space="preserve">Contribute to shaping the future direction and development of SERCA </w:t>
      </w:r>
      <w:r w:rsidR="002058D6">
        <w:rPr>
          <w:rFonts w:cs="Arial"/>
        </w:rPr>
        <w:t>Impact</w:t>
      </w:r>
      <w:r w:rsidRPr="00A73624">
        <w:rPr>
          <w:rFonts w:cs="Arial"/>
        </w:rPr>
        <w:t xml:space="preserve"> and </w:t>
      </w:r>
      <w:r w:rsidR="002058D6">
        <w:rPr>
          <w:rFonts w:cs="Arial"/>
        </w:rPr>
        <w:t>Capacity</w:t>
      </w:r>
      <w:r w:rsidRPr="00A73624">
        <w:rPr>
          <w:rFonts w:cs="Arial"/>
        </w:rPr>
        <w:t xml:space="preserve"> work, using learning from implementation to inform priorities, approaches, and design of subsequent phases.</w:t>
      </w:r>
    </w:p>
    <w:p w14:paraId="73C74710" w14:textId="1FF643C7" w:rsidR="00096178" w:rsidRPr="00A11108" w:rsidRDefault="00096178" w:rsidP="00A11108">
      <w:pPr>
        <w:rPr>
          <w:rFonts w:cs="Arial"/>
        </w:rPr>
      </w:pPr>
      <w:r w:rsidRPr="00A11108">
        <w:rPr>
          <w:rFonts w:asciiTheme="minorHAnsi" w:eastAsiaTheme="minorHAnsi" w:hAnsiTheme="minorHAnsi" w:cs="Arial"/>
          <w:b/>
          <w:bCs/>
          <w:sz w:val="22"/>
          <w:szCs w:val="22"/>
        </w:rPr>
        <w:t>Representation and collaboration</w:t>
      </w:r>
    </w:p>
    <w:p w14:paraId="3EFE373C" w14:textId="77777777" w:rsidR="00096178" w:rsidRPr="00096178" w:rsidRDefault="00096178" w:rsidP="004B3686">
      <w:pPr>
        <w:pStyle w:val="ListParagraph"/>
        <w:numPr>
          <w:ilvl w:val="0"/>
          <w:numId w:val="3"/>
        </w:numPr>
        <w:rPr>
          <w:rFonts w:cs="Arial"/>
        </w:rPr>
      </w:pPr>
      <w:r w:rsidRPr="00096178">
        <w:rPr>
          <w:rFonts w:cs="Arial"/>
        </w:rPr>
        <w:t>Represent ZSL and SERCA in relevant partnerships, technical fora, and stakeholder engagements.</w:t>
      </w:r>
    </w:p>
    <w:p w14:paraId="5C6F11AE" w14:textId="3D18E225" w:rsidR="00096178" w:rsidRDefault="00096178" w:rsidP="007E29AF">
      <w:pPr>
        <w:pStyle w:val="ListParagraph"/>
        <w:numPr>
          <w:ilvl w:val="0"/>
          <w:numId w:val="3"/>
        </w:numPr>
        <w:rPr>
          <w:rFonts w:cs="Arial"/>
        </w:rPr>
      </w:pPr>
      <w:r w:rsidRPr="00096178">
        <w:rPr>
          <w:rFonts w:cs="Arial"/>
        </w:rPr>
        <w:t xml:space="preserve">Facilitate collaboration across ZSL teams and external partners to ensure integrated </w:t>
      </w:r>
      <w:r w:rsidR="007E29AF">
        <w:rPr>
          <w:rFonts w:cs="Arial"/>
        </w:rPr>
        <w:t xml:space="preserve">and effective </w:t>
      </w:r>
      <w:r w:rsidRPr="00096178">
        <w:rPr>
          <w:rFonts w:cs="Arial"/>
        </w:rPr>
        <w:t>delivery.</w:t>
      </w:r>
    </w:p>
    <w:p w14:paraId="02D16300" w14:textId="7320135F" w:rsidR="00096178" w:rsidRPr="007E29AF" w:rsidRDefault="00096178" w:rsidP="007E29AF">
      <w:pPr>
        <w:rPr>
          <w:rFonts w:asciiTheme="minorHAnsi" w:eastAsiaTheme="minorHAnsi" w:hAnsiTheme="minorHAnsi" w:cs="Arial"/>
          <w:b/>
          <w:bCs/>
          <w:sz w:val="22"/>
          <w:szCs w:val="22"/>
        </w:rPr>
      </w:pPr>
      <w:r w:rsidRPr="007E29AF">
        <w:rPr>
          <w:rFonts w:asciiTheme="minorHAnsi" w:eastAsiaTheme="minorHAnsi" w:hAnsiTheme="minorHAnsi" w:cs="Arial"/>
          <w:b/>
          <w:bCs/>
          <w:sz w:val="22"/>
          <w:szCs w:val="22"/>
        </w:rPr>
        <w:t>Business development and contribution to wider work</w:t>
      </w:r>
    </w:p>
    <w:p w14:paraId="35CFA5AE" w14:textId="78A6DA12" w:rsidR="00096178" w:rsidRPr="00096178" w:rsidRDefault="00EE4A5C" w:rsidP="004B3686">
      <w:pPr>
        <w:pStyle w:val="ListParagraph"/>
        <w:numPr>
          <w:ilvl w:val="0"/>
          <w:numId w:val="3"/>
        </w:numPr>
        <w:rPr>
          <w:rFonts w:cs="Arial"/>
        </w:rPr>
      </w:pPr>
      <w:r w:rsidRPr="00EE4A5C">
        <w:rPr>
          <w:rFonts w:cs="Arial"/>
        </w:rPr>
        <w:t>Support the development of funding proposals and</w:t>
      </w:r>
      <w:r w:rsidR="00CE784C">
        <w:rPr>
          <w:rFonts w:cs="Arial"/>
        </w:rPr>
        <w:t xml:space="preserve"> </w:t>
      </w:r>
      <w:r w:rsidR="00CE784C" w:rsidRPr="00096178">
        <w:rPr>
          <w:rFonts w:cs="Arial"/>
        </w:rPr>
        <w:t>strategic positioning of</w:t>
      </w:r>
      <w:r w:rsidRPr="00EE4A5C">
        <w:rPr>
          <w:rFonts w:cs="Arial"/>
        </w:rPr>
        <w:t xml:space="preserve"> future programme phases</w:t>
      </w:r>
      <w:r w:rsidR="00096178" w:rsidRPr="00096178">
        <w:rPr>
          <w:rFonts w:cs="Arial"/>
        </w:rPr>
        <w:t>.</w:t>
      </w:r>
    </w:p>
    <w:p w14:paraId="23BB279E" w14:textId="7A13E445" w:rsidR="00173D75" w:rsidRDefault="00096178" w:rsidP="004B3686">
      <w:pPr>
        <w:pStyle w:val="ListParagraph"/>
        <w:numPr>
          <w:ilvl w:val="0"/>
          <w:numId w:val="3"/>
        </w:numPr>
        <w:rPr>
          <w:rFonts w:cs="Arial"/>
        </w:rPr>
      </w:pPr>
      <w:r w:rsidRPr="00096178">
        <w:rPr>
          <w:rFonts w:cs="Arial"/>
        </w:rPr>
        <w:t>Contribute to technical publications, guidance, and knowledge products as appropriate.</w:t>
      </w:r>
    </w:p>
    <w:p w14:paraId="00097379" w14:textId="77777777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 xml:space="preserve">The duties and responsibilities described are not a comprehensive list and additional tasks </w:t>
      </w:r>
    </w:p>
    <w:p w14:paraId="1D40BF90" w14:textId="059F9984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>may be assigned from time to time that are in line with the level of the role.</w:t>
      </w:r>
    </w:p>
    <w:p w14:paraId="16C75BD8" w14:textId="77777777" w:rsidR="007B52BD" w:rsidRPr="007B52BD" w:rsidRDefault="007B52BD" w:rsidP="007B52BD">
      <w:pPr>
        <w:jc w:val="both"/>
        <w:rPr>
          <w:rFonts w:cs="Arial"/>
        </w:rPr>
      </w:pPr>
    </w:p>
    <w:p w14:paraId="1ED50893" w14:textId="56F0CAA5" w:rsidR="008026AD" w:rsidRPr="008026AD" w:rsidRDefault="003B5FE2" w:rsidP="007A508E">
      <w:pPr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Values and behaviours for people management</w:t>
      </w:r>
    </w:p>
    <w:p w14:paraId="6F3E9721" w14:textId="55058955" w:rsidR="00A36976" w:rsidRPr="00D26654" w:rsidRDefault="00A36976" w:rsidP="003E0E3D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 w:rsidRPr="00D26654">
        <w:rPr>
          <w:rFonts w:cs="Arial"/>
          <w:b/>
          <w:bCs/>
        </w:rPr>
        <w:lastRenderedPageBreak/>
        <w:t>Collaborative:</w:t>
      </w:r>
      <w:r w:rsidR="00D26654">
        <w:rPr>
          <w:rFonts w:cs="Arial"/>
          <w:b/>
          <w:bCs/>
        </w:rPr>
        <w:t xml:space="preserve"> </w:t>
      </w:r>
      <w:r w:rsidR="00D26654">
        <w:t>creates an engaging environment where people feel comfortable asking for help or support</w:t>
      </w:r>
    </w:p>
    <w:p w14:paraId="46057E76" w14:textId="7FA7CA9F" w:rsidR="00A36976" w:rsidRPr="00D26654" w:rsidRDefault="00AE488E" w:rsidP="003E0E3D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 w:rsidRPr="00D26654">
        <w:rPr>
          <w:rFonts w:cs="Arial"/>
          <w:b/>
          <w:bCs/>
        </w:rPr>
        <w:t>Ethical:</w:t>
      </w:r>
      <w:r w:rsidR="00D26654">
        <w:rPr>
          <w:rFonts w:cs="Arial"/>
          <w:b/>
          <w:bCs/>
        </w:rPr>
        <w:t xml:space="preserve"> </w:t>
      </w:r>
      <w:r w:rsidR="004C531D">
        <w:t>creates a culture which ensures everyone is treated fairly with dignity and respect</w:t>
      </w:r>
    </w:p>
    <w:p w14:paraId="2CF2F611" w14:textId="11299B51" w:rsidR="00AE488E" w:rsidRPr="00D26654" w:rsidRDefault="00AE488E" w:rsidP="003E0E3D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 w:rsidRPr="00D26654">
        <w:rPr>
          <w:rFonts w:cs="Arial"/>
          <w:b/>
          <w:bCs/>
        </w:rPr>
        <w:t>Impactful:</w:t>
      </w:r>
      <w:r w:rsidR="00671C1A">
        <w:rPr>
          <w:rFonts w:cs="Arial"/>
          <w:b/>
          <w:bCs/>
        </w:rPr>
        <w:t xml:space="preserve"> </w:t>
      </w:r>
      <w:r w:rsidR="00CD5E36">
        <w:t>delivers results on time and to the agreed standards</w:t>
      </w:r>
    </w:p>
    <w:p w14:paraId="3734E2E2" w14:textId="49F95E14" w:rsidR="00AE488E" w:rsidRPr="00D26654" w:rsidRDefault="00AE488E" w:rsidP="003E0E3D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 w:rsidRPr="00D26654">
        <w:rPr>
          <w:rFonts w:cs="Arial"/>
          <w:b/>
          <w:bCs/>
        </w:rPr>
        <w:t>Inclusive:</w:t>
      </w:r>
      <w:r w:rsidR="00671C1A" w:rsidRPr="00671C1A">
        <w:t xml:space="preserve"> </w:t>
      </w:r>
      <w:r w:rsidR="00671C1A">
        <w:t>makes decisions that promote transparency and inclusion</w:t>
      </w:r>
    </w:p>
    <w:p w14:paraId="0802FC00" w14:textId="41A922CE" w:rsidR="00AE488E" w:rsidRPr="00D26654" w:rsidRDefault="00AE488E" w:rsidP="003E0E3D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 w:rsidRPr="00D26654">
        <w:rPr>
          <w:rFonts w:cs="Arial"/>
          <w:b/>
          <w:bCs/>
        </w:rPr>
        <w:t>Innovative:</w:t>
      </w:r>
      <w:r w:rsidR="00BF335F">
        <w:rPr>
          <w:rFonts w:cs="Arial"/>
          <w:b/>
          <w:bCs/>
        </w:rPr>
        <w:t xml:space="preserve"> </w:t>
      </w:r>
      <w:r w:rsidR="007B52BD">
        <w:t>i</w:t>
      </w:r>
      <w:r w:rsidR="00BF335F">
        <w:t>s forward thinking and able to see the broader picture when planning and organising work</w:t>
      </w:r>
    </w:p>
    <w:p w14:paraId="239FC611" w14:textId="48F72347" w:rsidR="00126340" w:rsidRPr="00CC4FE3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p w14:paraId="31D23FDB" w14:textId="77777777" w:rsidR="00B56235" w:rsidRPr="00EE1A93" w:rsidRDefault="00B56235" w:rsidP="0003467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7EC25642">
        <w:tc>
          <w:tcPr>
            <w:tcW w:w="9017" w:type="dxa"/>
            <w:gridSpan w:val="2"/>
            <w:shd w:val="clear" w:color="auto" w:fill="006600"/>
          </w:tcPr>
          <w:p w14:paraId="7E6B20F2" w14:textId="6AB76894" w:rsidR="00E615A4" w:rsidRDefault="3906767E" w:rsidP="7EC25642">
            <w:pPr>
              <w:spacing w:line="259" w:lineRule="auto"/>
              <w:jc w:val="both"/>
            </w:pPr>
            <w:r w:rsidRPr="7EC25642">
              <w:rPr>
                <w:rFonts w:cs="Arial"/>
                <w:color w:val="FFFFFF" w:themeColor="background1"/>
              </w:rPr>
              <w:t>Experience</w:t>
            </w:r>
          </w:p>
        </w:tc>
      </w:tr>
      <w:tr w:rsidR="00E615A4" w14:paraId="4EB2D4DC" w14:textId="77777777" w:rsidTr="7EC25642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47F9F5C7" w14:textId="77777777" w:rsidR="00CC334D" w:rsidRDefault="00CC334D" w:rsidP="00AC4259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C334D">
              <w:rPr>
                <w:rFonts w:cs="Arial"/>
              </w:rPr>
              <w:t>Significant experience managing conservation or capacity development projects, particularly in protected and conserved areas.</w:t>
            </w:r>
          </w:p>
          <w:p w14:paraId="26532C4D" w14:textId="10C896A0" w:rsidR="00F71648" w:rsidRDefault="00C610C6" w:rsidP="00F71648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C334D">
              <w:rPr>
                <w:rFonts w:cs="Arial"/>
              </w:rPr>
              <w:t xml:space="preserve">Significant </w:t>
            </w:r>
            <w:r>
              <w:rPr>
                <w:rFonts w:cs="Arial"/>
              </w:rPr>
              <w:t>e</w:t>
            </w:r>
            <w:r w:rsidR="00F71648" w:rsidRPr="00FA5DEE">
              <w:rPr>
                <w:rFonts w:cs="Arial"/>
              </w:rPr>
              <w:t>xperience supporting</w:t>
            </w:r>
            <w:r w:rsidR="00F71648">
              <w:rPr>
                <w:rFonts w:cs="Arial"/>
              </w:rPr>
              <w:t xml:space="preserve"> use of</w:t>
            </w:r>
            <w:r w:rsidR="00F71648" w:rsidRPr="00FA5DEE">
              <w:rPr>
                <w:rFonts w:cs="Arial"/>
              </w:rPr>
              <w:t xml:space="preserve"> conservation</w:t>
            </w:r>
            <w:r w:rsidR="00F71648">
              <w:rPr>
                <w:rFonts w:cs="Arial"/>
              </w:rPr>
              <w:t xml:space="preserve"> area</w:t>
            </w:r>
            <w:r w:rsidR="00F71648" w:rsidRPr="00FA5DEE">
              <w:rPr>
                <w:rFonts w:cs="Arial"/>
              </w:rPr>
              <w:t xml:space="preserve"> monitoring</w:t>
            </w:r>
            <w:r w:rsidR="00F71648">
              <w:rPr>
                <w:rFonts w:cs="Arial"/>
              </w:rPr>
              <w:t xml:space="preserve"> platforms, including </w:t>
            </w:r>
            <w:r w:rsidR="00F71648" w:rsidRPr="00FA5DEE">
              <w:rPr>
                <w:rFonts w:cs="Arial"/>
              </w:rPr>
              <w:t>SMART</w:t>
            </w:r>
            <w:r w:rsidR="00F71648">
              <w:rPr>
                <w:rFonts w:cs="Arial"/>
              </w:rPr>
              <w:t xml:space="preserve"> and/or </w:t>
            </w:r>
            <w:proofErr w:type="spellStart"/>
            <w:r w:rsidR="00F71648" w:rsidRPr="00FA5DEE">
              <w:rPr>
                <w:rFonts w:cs="Arial"/>
              </w:rPr>
              <w:t>EarthRanger</w:t>
            </w:r>
            <w:proofErr w:type="spellEnd"/>
            <w:r w:rsidR="00F71648" w:rsidRPr="00FA5DEE">
              <w:rPr>
                <w:rFonts w:cs="Arial"/>
              </w:rPr>
              <w:t>.</w:t>
            </w:r>
          </w:p>
          <w:p w14:paraId="44F1212E" w14:textId="77777777" w:rsidR="00373459" w:rsidRPr="00CC334D" w:rsidRDefault="00373459" w:rsidP="00373459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Proven e</w:t>
            </w:r>
            <w:r w:rsidRPr="00CC334D">
              <w:rPr>
                <w:rFonts w:cs="Arial"/>
              </w:rPr>
              <w:t>xperience designing and delivering training programmes in conservation or related fields.</w:t>
            </w:r>
          </w:p>
          <w:p w14:paraId="5FD73FBE" w14:textId="77777777" w:rsidR="00F71648" w:rsidRDefault="00F71648" w:rsidP="00F71648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2A09A7">
              <w:rPr>
                <w:rFonts w:cs="Arial"/>
              </w:rPr>
              <w:t>Experience applying protected and conserved area management effectiveness assessment approaches</w:t>
            </w:r>
            <w:r>
              <w:rPr>
                <w:rFonts w:cs="Arial"/>
              </w:rPr>
              <w:t xml:space="preserve"> </w:t>
            </w:r>
            <w:r w:rsidRPr="00D53754">
              <w:rPr>
                <w:rFonts w:cs="Arial"/>
              </w:rPr>
              <w:t>(e.g. METT, IMET, RAPPAM).</w:t>
            </w:r>
          </w:p>
          <w:p w14:paraId="1EF3F797" w14:textId="77777777" w:rsidR="00391B83" w:rsidRPr="00CC334D" w:rsidRDefault="00391B83" w:rsidP="00391B83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C334D">
              <w:rPr>
                <w:rFonts w:cs="Arial"/>
              </w:rPr>
              <w:t>Experience supporting the application of monitoring data to inform management decision-making (adaptive management).</w:t>
            </w:r>
          </w:p>
          <w:p w14:paraId="78272D69" w14:textId="3847A526" w:rsidR="00CC334D" w:rsidRPr="00CC334D" w:rsidRDefault="00CC334D" w:rsidP="00CC334D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C334D">
              <w:rPr>
                <w:rFonts w:cs="Arial"/>
              </w:rPr>
              <w:t xml:space="preserve">Experience developing </w:t>
            </w:r>
            <w:r w:rsidR="00682B4F" w:rsidRPr="00CC334D">
              <w:rPr>
                <w:rFonts w:cs="Arial"/>
              </w:rPr>
              <w:t xml:space="preserve">conservation </w:t>
            </w:r>
            <w:r w:rsidRPr="00CC334D">
              <w:rPr>
                <w:rFonts w:cs="Arial"/>
              </w:rPr>
              <w:t>monitoring frameworks, indicators, or evaluation systems.</w:t>
            </w:r>
          </w:p>
          <w:p w14:paraId="57E7F4BA" w14:textId="77777777" w:rsidR="00682B4F" w:rsidRPr="00CC334D" w:rsidRDefault="00682B4F" w:rsidP="00682B4F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C334D">
              <w:rPr>
                <w:rFonts w:cs="Arial"/>
              </w:rPr>
              <w:t>Experience producing technical guidance, training materials, or applied frameworks.</w:t>
            </w:r>
          </w:p>
          <w:p w14:paraId="0EEF2330" w14:textId="77777777" w:rsidR="00CC334D" w:rsidRPr="00CC334D" w:rsidRDefault="00CC334D" w:rsidP="00CC334D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C334D">
              <w:rPr>
                <w:rFonts w:cs="Arial"/>
              </w:rPr>
              <w:t>Experience working with international conservation partnerships, NGOs, and/or government agencies.</w:t>
            </w:r>
          </w:p>
          <w:p w14:paraId="33AEA9BF" w14:textId="2E31513F" w:rsidR="00CE579E" w:rsidRPr="00F3383E" w:rsidRDefault="00CC334D" w:rsidP="00F3383E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C334D">
              <w:rPr>
                <w:rFonts w:cs="Arial"/>
              </w:rPr>
              <w:t>Experience managing complex, multi-partner projects</w:t>
            </w:r>
            <w:r w:rsidR="008660AB">
              <w:rPr>
                <w:rFonts w:cs="Arial"/>
              </w:rPr>
              <w:t xml:space="preserve"> or programmes</w:t>
            </w:r>
            <w:r w:rsidRPr="00CC334D">
              <w:rPr>
                <w:rFonts w:cs="Arial"/>
              </w:rPr>
              <w:t xml:space="preserve"> and coordinating delivery across stakeholders.</w:t>
            </w:r>
          </w:p>
        </w:tc>
      </w:tr>
      <w:tr w:rsidR="00E615A4" w14:paraId="62D3B963" w14:textId="77777777" w:rsidTr="7EC25642">
        <w:tc>
          <w:tcPr>
            <w:tcW w:w="1271" w:type="dxa"/>
          </w:tcPr>
          <w:p w14:paraId="3D9CD8E9" w14:textId="261715A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Desirable </w:t>
            </w:r>
          </w:p>
        </w:tc>
        <w:tc>
          <w:tcPr>
            <w:tcW w:w="7746" w:type="dxa"/>
          </w:tcPr>
          <w:p w14:paraId="1E3CACD8" w14:textId="77777777" w:rsidR="00FA5DEE" w:rsidRPr="00FA5DEE" w:rsidRDefault="00FA5DEE" w:rsidP="00FA5DEE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FA5DEE">
              <w:rPr>
                <w:rFonts w:cs="Arial"/>
              </w:rPr>
              <w:t>Experience working in African protected area contexts.</w:t>
            </w:r>
          </w:p>
          <w:p w14:paraId="22624278" w14:textId="2E2720AC" w:rsidR="00B42E80" w:rsidRDefault="00FA5DEE" w:rsidP="00B5399E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FA5DEE">
              <w:rPr>
                <w:rFonts w:cs="Arial"/>
              </w:rPr>
              <w:t>Experience with train-the-trainer approaches and scaling capacity-building programmes</w:t>
            </w:r>
            <w:r w:rsidR="00B42E80">
              <w:rPr>
                <w:rFonts w:cs="Arial"/>
              </w:rPr>
              <w:t>.</w:t>
            </w:r>
          </w:p>
          <w:p w14:paraId="453A2614" w14:textId="694F9C2C" w:rsidR="00E615A4" w:rsidRPr="00B5399E" w:rsidRDefault="00B42E80" w:rsidP="00B5399E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B42E80">
              <w:rPr>
                <w:rFonts w:cs="Arial"/>
              </w:rPr>
              <w:t xml:space="preserve">Familiarity with complementary conservation data collection, GIS, or analysis tools (e.g. </w:t>
            </w:r>
            <w:proofErr w:type="spellStart"/>
            <w:r w:rsidRPr="00B42E80">
              <w:rPr>
                <w:rFonts w:cs="Arial"/>
              </w:rPr>
              <w:t>KoboToolbox</w:t>
            </w:r>
            <w:proofErr w:type="spellEnd"/>
            <w:r w:rsidRPr="00B42E80">
              <w:rPr>
                <w:rFonts w:cs="Arial"/>
              </w:rPr>
              <w:t>, ArcGIS/QGIS)</w:t>
            </w:r>
            <w:r w:rsidR="00FA5DEE" w:rsidRPr="00FA5DEE">
              <w:rPr>
                <w:rFonts w:cs="Arial"/>
              </w:rPr>
              <w:t>.</w:t>
            </w:r>
          </w:p>
        </w:tc>
      </w:tr>
      <w:tr w:rsidR="00E615A4" w14:paraId="42DA08AD" w14:textId="77777777" w:rsidTr="7EC25642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7EC25642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6698CD34" w14:textId="38B87F4C" w:rsidR="00B235A3" w:rsidRDefault="00B235A3" w:rsidP="00B23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B235A3">
              <w:rPr>
                <w:rFonts w:cs="Arial"/>
                <w:szCs w:val="24"/>
              </w:rPr>
              <w:t>Strong project management skills, including planning, coordination, and delivery.</w:t>
            </w:r>
          </w:p>
          <w:p w14:paraId="253F418F" w14:textId="27033926" w:rsidR="00271D0E" w:rsidRPr="00B235A3" w:rsidRDefault="00271D0E" w:rsidP="00B23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271D0E">
              <w:rPr>
                <w:rFonts w:cs="Arial"/>
                <w:szCs w:val="24"/>
              </w:rPr>
              <w:t>Strong people management and leadership skills, including the ability to coordinate multidisciplinary teams across organisations and geographies.</w:t>
            </w:r>
          </w:p>
          <w:p w14:paraId="0F05296C" w14:textId="77777777" w:rsidR="00B235A3" w:rsidRPr="00B235A3" w:rsidRDefault="00B235A3" w:rsidP="00B23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B235A3">
              <w:rPr>
                <w:rFonts w:cs="Arial"/>
                <w:szCs w:val="24"/>
              </w:rPr>
              <w:t>Strong stakeholder management and partnership skills.</w:t>
            </w:r>
          </w:p>
          <w:p w14:paraId="471030C1" w14:textId="42AEB3DF" w:rsidR="00FF5F6D" w:rsidRDefault="00FF5F6D" w:rsidP="00B430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B4303F">
              <w:rPr>
                <w:rFonts w:cs="Arial"/>
                <w:szCs w:val="24"/>
              </w:rPr>
              <w:lastRenderedPageBreak/>
              <w:t xml:space="preserve">Strong understanding of </w:t>
            </w:r>
            <w:r w:rsidRPr="003C7A93">
              <w:rPr>
                <w:rFonts w:cs="Arial"/>
                <w:szCs w:val="24"/>
              </w:rPr>
              <w:t xml:space="preserve">SERCA tools (SMART, </w:t>
            </w:r>
            <w:proofErr w:type="spellStart"/>
            <w:r w:rsidRPr="003C7A93">
              <w:rPr>
                <w:rFonts w:cs="Arial"/>
                <w:szCs w:val="24"/>
              </w:rPr>
              <w:t>EarthRanger</w:t>
            </w:r>
            <w:proofErr w:type="spellEnd"/>
            <w:r w:rsidRPr="003C7A93">
              <w:rPr>
                <w:rFonts w:cs="Arial"/>
                <w:szCs w:val="24"/>
              </w:rPr>
              <w:t>) and associated workflows.</w:t>
            </w:r>
          </w:p>
          <w:p w14:paraId="5D0F32E9" w14:textId="2C6202BF" w:rsidR="00B4303F" w:rsidRPr="00B4303F" w:rsidRDefault="00B4303F" w:rsidP="00B430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B4303F">
              <w:rPr>
                <w:rFonts w:cs="Arial"/>
                <w:szCs w:val="24"/>
              </w:rPr>
              <w:t xml:space="preserve">Strong understanding of conservation monitoring </w:t>
            </w:r>
            <w:r w:rsidR="003C7A93">
              <w:rPr>
                <w:rFonts w:cs="Arial"/>
                <w:szCs w:val="24"/>
              </w:rPr>
              <w:t>approaches and systems</w:t>
            </w:r>
            <w:r w:rsidRPr="00B4303F">
              <w:rPr>
                <w:rFonts w:cs="Arial"/>
                <w:szCs w:val="24"/>
              </w:rPr>
              <w:t>.</w:t>
            </w:r>
          </w:p>
          <w:p w14:paraId="2B210B68" w14:textId="77777777" w:rsidR="00B4303F" w:rsidRPr="00B4303F" w:rsidRDefault="00B4303F" w:rsidP="00B430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B4303F">
              <w:rPr>
                <w:rFonts w:cs="Arial"/>
                <w:szCs w:val="24"/>
              </w:rPr>
              <w:t>Strong understanding of adaptive management approaches and frameworks (e.g. Conservation Standards).</w:t>
            </w:r>
          </w:p>
          <w:p w14:paraId="46BE8B6F" w14:textId="594BC761" w:rsidR="00934502" w:rsidRDefault="00FA32C6" w:rsidP="00B430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 u</w:t>
            </w:r>
            <w:r w:rsidR="00B4303F" w:rsidRPr="00B4303F">
              <w:rPr>
                <w:rFonts w:cs="Arial"/>
                <w:szCs w:val="24"/>
              </w:rPr>
              <w:t xml:space="preserve">nderstanding of </w:t>
            </w:r>
            <w:r w:rsidRPr="00CC334D">
              <w:rPr>
                <w:rFonts w:cs="Arial"/>
              </w:rPr>
              <w:t>protected area</w:t>
            </w:r>
            <w:r>
              <w:rPr>
                <w:rFonts w:cs="Arial"/>
              </w:rPr>
              <w:t xml:space="preserve"> </w:t>
            </w:r>
            <w:r w:rsidR="00B4303F" w:rsidRPr="00B4303F">
              <w:rPr>
                <w:rFonts w:cs="Arial"/>
                <w:szCs w:val="24"/>
              </w:rPr>
              <w:t>management effectiveness assessment approaches.</w:t>
            </w:r>
          </w:p>
          <w:p w14:paraId="70397AA4" w14:textId="308A5A7F" w:rsidR="00B235A3" w:rsidRPr="00B235A3" w:rsidRDefault="00B235A3" w:rsidP="00B430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B235A3">
              <w:rPr>
                <w:rFonts w:cs="Arial"/>
                <w:szCs w:val="24"/>
              </w:rPr>
              <w:t>Excellent communication, facilitation, and interpersonal skills, including cross-cultural engagement.</w:t>
            </w:r>
          </w:p>
          <w:p w14:paraId="6822C7E2" w14:textId="77777777" w:rsidR="00B235A3" w:rsidRPr="00B235A3" w:rsidRDefault="00B235A3" w:rsidP="00B23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B235A3">
              <w:rPr>
                <w:rFonts w:cs="Arial"/>
                <w:szCs w:val="24"/>
              </w:rPr>
              <w:t xml:space="preserve">Ability to manage complexity and </w:t>
            </w:r>
            <w:proofErr w:type="gramStart"/>
            <w:r w:rsidRPr="00B235A3">
              <w:rPr>
                <w:rFonts w:cs="Arial"/>
                <w:szCs w:val="24"/>
              </w:rPr>
              <w:t>uncertainty, and</w:t>
            </w:r>
            <w:proofErr w:type="gramEnd"/>
            <w:r w:rsidRPr="00B235A3">
              <w:rPr>
                <w:rFonts w:cs="Arial"/>
                <w:szCs w:val="24"/>
              </w:rPr>
              <w:t xml:space="preserve"> adapt programme delivery accordingly.</w:t>
            </w:r>
          </w:p>
          <w:p w14:paraId="29208BEF" w14:textId="43BF9553" w:rsidR="00B235A3" w:rsidRPr="00FF5F6D" w:rsidRDefault="00B235A3" w:rsidP="00FF5F6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B235A3">
              <w:rPr>
                <w:rFonts w:cs="Arial"/>
                <w:szCs w:val="24"/>
              </w:rPr>
              <w:t>Ability to lead multidisciplinary teams and coordinate across organisations.</w:t>
            </w:r>
          </w:p>
        </w:tc>
      </w:tr>
      <w:tr w:rsidR="00E615A4" w14:paraId="1111DBEC" w14:textId="77777777" w:rsidTr="7EC25642">
        <w:tc>
          <w:tcPr>
            <w:tcW w:w="1271" w:type="dxa"/>
          </w:tcPr>
          <w:p w14:paraId="3B3C306E" w14:textId="643DDC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Desirable</w:t>
            </w:r>
          </w:p>
        </w:tc>
        <w:tc>
          <w:tcPr>
            <w:tcW w:w="7746" w:type="dxa"/>
          </w:tcPr>
          <w:p w14:paraId="519F7C53" w14:textId="2B798A95" w:rsidR="00043FED" w:rsidRDefault="00846907" w:rsidP="003E0E3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846907">
              <w:rPr>
                <w:rFonts w:cs="Arial"/>
                <w:szCs w:val="24"/>
              </w:rPr>
              <w:t>Fluency in French strongly desirable; fluency in another second language relevant to programme geographies also valued</w:t>
            </w:r>
            <w:r w:rsidR="00B235A3">
              <w:rPr>
                <w:rFonts w:cs="Arial"/>
                <w:szCs w:val="24"/>
              </w:rPr>
              <w:t>.</w:t>
            </w:r>
          </w:p>
          <w:p w14:paraId="70BCC930" w14:textId="77777777" w:rsidR="002C1856" w:rsidRDefault="002C1856" w:rsidP="003E0E3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2C1856">
              <w:rPr>
                <w:rFonts w:cs="Arial"/>
                <w:szCs w:val="24"/>
              </w:rPr>
              <w:t>Knowledge of global conservation policy frameworks (e.g. Global Biodiversity Framework).</w:t>
            </w:r>
          </w:p>
          <w:p w14:paraId="0F1AC55B" w14:textId="4740C646" w:rsidR="002C1856" w:rsidRDefault="002C1856" w:rsidP="003E0E3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2C1856">
              <w:rPr>
                <w:rFonts w:cs="Arial"/>
                <w:szCs w:val="24"/>
              </w:rPr>
              <w:t>Experience in e-learning design or digital training platforms.</w:t>
            </w:r>
          </w:p>
        </w:tc>
      </w:tr>
      <w:tr w:rsidR="00E615A4" w14:paraId="6B2039FF" w14:textId="77777777" w:rsidTr="7EC25642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Additional requirements</w:t>
            </w:r>
          </w:p>
        </w:tc>
      </w:tr>
      <w:tr w:rsidR="00E615A4" w14:paraId="2437A0A8" w14:textId="77777777" w:rsidTr="7EC25642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5273C5AA" w14:textId="576B2241" w:rsidR="006A154B" w:rsidRDefault="006A154B" w:rsidP="006A15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9472C2">
              <w:rPr>
                <w:rFonts w:cs="Arial"/>
              </w:rPr>
              <w:t xml:space="preserve">This role </w:t>
            </w:r>
            <w:r>
              <w:rPr>
                <w:rFonts w:cs="Arial"/>
              </w:rPr>
              <w:t>requires frequent overseas travel and is</w:t>
            </w:r>
            <w:r w:rsidRPr="009472C2">
              <w:rPr>
                <w:rFonts w:cs="Arial"/>
              </w:rPr>
              <w:t xml:space="preserve"> expected to travel up to 45 days per year</w:t>
            </w:r>
            <w:r>
              <w:rPr>
                <w:rFonts w:cs="Arial"/>
              </w:rPr>
              <w:t>.</w:t>
            </w:r>
          </w:p>
          <w:p w14:paraId="17DD45ED" w14:textId="785554DC" w:rsidR="004D41B0" w:rsidRDefault="004D41B0" w:rsidP="004D41B0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9472C2">
              <w:rPr>
                <w:rFonts w:cs="Arial"/>
              </w:rPr>
              <w:t xml:space="preserve">This post is </w:t>
            </w:r>
            <w:r>
              <w:rPr>
                <w:rFonts w:cs="Arial"/>
              </w:rPr>
              <w:t>a blended role for office and home working</w:t>
            </w:r>
            <w:r w:rsidRPr="009472C2">
              <w:rPr>
                <w:rFonts w:cs="Arial"/>
              </w:rPr>
              <w:t xml:space="preserve">. </w:t>
            </w:r>
          </w:p>
          <w:p w14:paraId="208EE017" w14:textId="38FE7A6A" w:rsidR="00CB4B12" w:rsidRPr="004D41B0" w:rsidRDefault="00A74D1F" w:rsidP="00CB4B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A74D1F">
              <w:rPr>
                <w:rFonts w:cs="Arial"/>
                <w:szCs w:val="24"/>
              </w:rPr>
              <w:t>To comply with and promote Health and Safety policies and procedures</w:t>
            </w:r>
            <w:r w:rsidR="004D41B0">
              <w:rPr>
                <w:rFonts w:cs="Arial"/>
                <w:szCs w:val="24"/>
              </w:rPr>
              <w:t>.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669F1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78F8" w14:textId="77777777" w:rsidR="003F5D49" w:rsidRDefault="003F5D49">
      <w:r>
        <w:separator/>
      </w:r>
    </w:p>
  </w:endnote>
  <w:endnote w:type="continuationSeparator" w:id="0">
    <w:p w14:paraId="3AA3E4F8" w14:textId="77777777" w:rsidR="003F5D49" w:rsidRDefault="003F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A766" w14:textId="77777777" w:rsidR="003F5D49" w:rsidRDefault="003F5D49">
      <w:r>
        <w:separator/>
      </w:r>
    </w:p>
  </w:footnote>
  <w:footnote w:type="continuationSeparator" w:id="0">
    <w:p w14:paraId="1DCDE2A7" w14:textId="77777777" w:rsidR="003F5D49" w:rsidRDefault="003F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E3682"/>
    <w:multiLevelType w:val="multilevel"/>
    <w:tmpl w:val="D39E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16178"/>
    <w:multiLevelType w:val="hybridMultilevel"/>
    <w:tmpl w:val="0B52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D0F0A"/>
    <w:multiLevelType w:val="multilevel"/>
    <w:tmpl w:val="2F3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17785"/>
    <w:multiLevelType w:val="hybridMultilevel"/>
    <w:tmpl w:val="FD0C8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160D3"/>
    <w:multiLevelType w:val="hybridMultilevel"/>
    <w:tmpl w:val="A7722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1626">
    <w:abstractNumId w:val="4"/>
  </w:num>
  <w:num w:numId="2" w16cid:durableId="214854772">
    <w:abstractNumId w:val="5"/>
  </w:num>
  <w:num w:numId="3" w16cid:durableId="1169833387">
    <w:abstractNumId w:val="7"/>
  </w:num>
  <w:num w:numId="4" w16cid:durableId="1144548356">
    <w:abstractNumId w:val="2"/>
  </w:num>
  <w:num w:numId="5" w16cid:durableId="829296290">
    <w:abstractNumId w:val="0"/>
  </w:num>
  <w:num w:numId="6" w16cid:durableId="554196473">
    <w:abstractNumId w:val="6"/>
  </w:num>
  <w:num w:numId="7" w16cid:durableId="1283414209">
    <w:abstractNumId w:val="3"/>
  </w:num>
  <w:num w:numId="8" w16cid:durableId="54205888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66C0"/>
    <w:rsid w:val="000205D6"/>
    <w:rsid w:val="000306AB"/>
    <w:rsid w:val="00034673"/>
    <w:rsid w:val="00043FED"/>
    <w:rsid w:val="00045823"/>
    <w:rsid w:val="0005375F"/>
    <w:rsid w:val="00055F9E"/>
    <w:rsid w:val="000578FE"/>
    <w:rsid w:val="00061AF5"/>
    <w:rsid w:val="000627BB"/>
    <w:rsid w:val="00063F87"/>
    <w:rsid w:val="000652BE"/>
    <w:rsid w:val="00073291"/>
    <w:rsid w:val="00077372"/>
    <w:rsid w:val="0007785C"/>
    <w:rsid w:val="00080C11"/>
    <w:rsid w:val="0008218B"/>
    <w:rsid w:val="000839BA"/>
    <w:rsid w:val="00087F9F"/>
    <w:rsid w:val="00092916"/>
    <w:rsid w:val="00096178"/>
    <w:rsid w:val="000A64C6"/>
    <w:rsid w:val="000B6AA2"/>
    <w:rsid w:val="000C14D4"/>
    <w:rsid w:val="000C1F27"/>
    <w:rsid w:val="000D759C"/>
    <w:rsid w:val="000E15A6"/>
    <w:rsid w:val="000E33FA"/>
    <w:rsid w:val="000E5738"/>
    <w:rsid w:val="000E5FD8"/>
    <w:rsid w:val="000F21CB"/>
    <w:rsid w:val="000F7D01"/>
    <w:rsid w:val="00100C5B"/>
    <w:rsid w:val="00113E90"/>
    <w:rsid w:val="00120472"/>
    <w:rsid w:val="001216F9"/>
    <w:rsid w:val="00126340"/>
    <w:rsid w:val="00126385"/>
    <w:rsid w:val="00131E9C"/>
    <w:rsid w:val="001665E0"/>
    <w:rsid w:val="00173D75"/>
    <w:rsid w:val="00175031"/>
    <w:rsid w:val="001767D5"/>
    <w:rsid w:val="00177333"/>
    <w:rsid w:val="0017790E"/>
    <w:rsid w:val="00181889"/>
    <w:rsid w:val="001862B4"/>
    <w:rsid w:val="001867B2"/>
    <w:rsid w:val="001927E1"/>
    <w:rsid w:val="001941E3"/>
    <w:rsid w:val="001B26A8"/>
    <w:rsid w:val="001B2E7B"/>
    <w:rsid w:val="001B35EE"/>
    <w:rsid w:val="001B379E"/>
    <w:rsid w:val="001C0011"/>
    <w:rsid w:val="001C1747"/>
    <w:rsid w:val="001C5879"/>
    <w:rsid w:val="001C7CA6"/>
    <w:rsid w:val="001D3437"/>
    <w:rsid w:val="001D65A5"/>
    <w:rsid w:val="001E75EF"/>
    <w:rsid w:val="001F08A2"/>
    <w:rsid w:val="001F235A"/>
    <w:rsid w:val="001F6802"/>
    <w:rsid w:val="001F6872"/>
    <w:rsid w:val="002058D6"/>
    <w:rsid w:val="00207AA6"/>
    <w:rsid w:val="00213BD1"/>
    <w:rsid w:val="00222390"/>
    <w:rsid w:val="002331F5"/>
    <w:rsid w:val="002402A1"/>
    <w:rsid w:val="0024644B"/>
    <w:rsid w:val="00250375"/>
    <w:rsid w:val="00252687"/>
    <w:rsid w:val="00253BC3"/>
    <w:rsid w:val="00260BEB"/>
    <w:rsid w:val="00262B54"/>
    <w:rsid w:val="00266DF6"/>
    <w:rsid w:val="00271D0E"/>
    <w:rsid w:val="00272F34"/>
    <w:rsid w:val="002825BC"/>
    <w:rsid w:val="00283C15"/>
    <w:rsid w:val="0028775E"/>
    <w:rsid w:val="002976D5"/>
    <w:rsid w:val="002A05E7"/>
    <w:rsid w:val="002A09A7"/>
    <w:rsid w:val="002A4F83"/>
    <w:rsid w:val="002C1856"/>
    <w:rsid w:val="002C53D0"/>
    <w:rsid w:val="002D6722"/>
    <w:rsid w:val="002E1E6F"/>
    <w:rsid w:val="002E2C4D"/>
    <w:rsid w:val="002E4E1C"/>
    <w:rsid w:val="002E7AD9"/>
    <w:rsid w:val="0030228C"/>
    <w:rsid w:val="003038E5"/>
    <w:rsid w:val="00306590"/>
    <w:rsid w:val="00310A8A"/>
    <w:rsid w:val="003158EF"/>
    <w:rsid w:val="003266AB"/>
    <w:rsid w:val="00327A61"/>
    <w:rsid w:val="00331289"/>
    <w:rsid w:val="00343D7F"/>
    <w:rsid w:val="003555EE"/>
    <w:rsid w:val="00356E6B"/>
    <w:rsid w:val="00365641"/>
    <w:rsid w:val="003658D6"/>
    <w:rsid w:val="0036662C"/>
    <w:rsid w:val="0036769C"/>
    <w:rsid w:val="00372FB3"/>
    <w:rsid w:val="00373459"/>
    <w:rsid w:val="00373F9B"/>
    <w:rsid w:val="003762C6"/>
    <w:rsid w:val="00376DC1"/>
    <w:rsid w:val="0037781D"/>
    <w:rsid w:val="00383384"/>
    <w:rsid w:val="00383D07"/>
    <w:rsid w:val="00384451"/>
    <w:rsid w:val="00384A8D"/>
    <w:rsid w:val="00386A70"/>
    <w:rsid w:val="00391B83"/>
    <w:rsid w:val="00392644"/>
    <w:rsid w:val="00394245"/>
    <w:rsid w:val="003A2643"/>
    <w:rsid w:val="003A3043"/>
    <w:rsid w:val="003A512B"/>
    <w:rsid w:val="003B5FE2"/>
    <w:rsid w:val="003C656E"/>
    <w:rsid w:val="003C7A93"/>
    <w:rsid w:val="003D42A3"/>
    <w:rsid w:val="003D6F0B"/>
    <w:rsid w:val="003D7BAA"/>
    <w:rsid w:val="003E0E3D"/>
    <w:rsid w:val="003E4AA3"/>
    <w:rsid w:val="003E7B67"/>
    <w:rsid w:val="003F3BCE"/>
    <w:rsid w:val="003F5D49"/>
    <w:rsid w:val="003F76E2"/>
    <w:rsid w:val="00410355"/>
    <w:rsid w:val="004158FA"/>
    <w:rsid w:val="004316BD"/>
    <w:rsid w:val="00434A62"/>
    <w:rsid w:val="00446202"/>
    <w:rsid w:val="004543AC"/>
    <w:rsid w:val="004626FD"/>
    <w:rsid w:val="004669F1"/>
    <w:rsid w:val="00473B8B"/>
    <w:rsid w:val="00475339"/>
    <w:rsid w:val="00475996"/>
    <w:rsid w:val="00485F36"/>
    <w:rsid w:val="0049621E"/>
    <w:rsid w:val="004B23D2"/>
    <w:rsid w:val="004B26BE"/>
    <w:rsid w:val="004B3091"/>
    <w:rsid w:val="004B3686"/>
    <w:rsid w:val="004B5809"/>
    <w:rsid w:val="004B7041"/>
    <w:rsid w:val="004B726A"/>
    <w:rsid w:val="004C531D"/>
    <w:rsid w:val="004D41B0"/>
    <w:rsid w:val="004D7604"/>
    <w:rsid w:val="004D7B5F"/>
    <w:rsid w:val="004E4733"/>
    <w:rsid w:val="004E537F"/>
    <w:rsid w:val="004F1F3D"/>
    <w:rsid w:val="004F5CAF"/>
    <w:rsid w:val="0050079D"/>
    <w:rsid w:val="005064E8"/>
    <w:rsid w:val="00510E05"/>
    <w:rsid w:val="005116D0"/>
    <w:rsid w:val="005147D5"/>
    <w:rsid w:val="005168FA"/>
    <w:rsid w:val="005172F9"/>
    <w:rsid w:val="00517B63"/>
    <w:rsid w:val="00521700"/>
    <w:rsid w:val="005313CF"/>
    <w:rsid w:val="005350AD"/>
    <w:rsid w:val="005351E9"/>
    <w:rsid w:val="00551CFB"/>
    <w:rsid w:val="005520B1"/>
    <w:rsid w:val="005542C4"/>
    <w:rsid w:val="0055549E"/>
    <w:rsid w:val="00556463"/>
    <w:rsid w:val="005573FF"/>
    <w:rsid w:val="005603F3"/>
    <w:rsid w:val="00563750"/>
    <w:rsid w:val="00564FFB"/>
    <w:rsid w:val="0057032A"/>
    <w:rsid w:val="00577247"/>
    <w:rsid w:val="0058354F"/>
    <w:rsid w:val="00590DA0"/>
    <w:rsid w:val="00592542"/>
    <w:rsid w:val="00593A65"/>
    <w:rsid w:val="00596D8D"/>
    <w:rsid w:val="005A0827"/>
    <w:rsid w:val="005A3B83"/>
    <w:rsid w:val="005A534E"/>
    <w:rsid w:val="005A6215"/>
    <w:rsid w:val="005A74C2"/>
    <w:rsid w:val="005B7943"/>
    <w:rsid w:val="005C08BC"/>
    <w:rsid w:val="005C3896"/>
    <w:rsid w:val="005E35A6"/>
    <w:rsid w:val="005E3B77"/>
    <w:rsid w:val="005E5954"/>
    <w:rsid w:val="005F5C1B"/>
    <w:rsid w:val="00611BBA"/>
    <w:rsid w:val="0061202B"/>
    <w:rsid w:val="00612507"/>
    <w:rsid w:val="00623F94"/>
    <w:rsid w:val="00624131"/>
    <w:rsid w:val="00626EF0"/>
    <w:rsid w:val="00627F3E"/>
    <w:rsid w:val="00631A0A"/>
    <w:rsid w:val="006352C5"/>
    <w:rsid w:val="00635EB1"/>
    <w:rsid w:val="00637D5C"/>
    <w:rsid w:val="00644648"/>
    <w:rsid w:val="0064547B"/>
    <w:rsid w:val="0064637D"/>
    <w:rsid w:val="00652B62"/>
    <w:rsid w:val="00654076"/>
    <w:rsid w:val="00657712"/>
    <w:rsid w:val="006616B9"/>
    <w:rsid w:val="0066171B"/>
    <w:rsid w:val="00661786"/>
    <w:rsid w:val="00662AA6"/>
    <w:rsid w:val="006645D1"/>
    <w:rsid w:val="00671C1A"/>
    <w:rsid w:val="00682B4F"/>
    <w:rsid w:val="006847D1"/>
    <w:rsid w:val="00685C3C"/>
    <w:rsid w:val="006A154B"/>
    <w:rsid w:val="006B1778"/>
    <w:rsid w:val="006B445E"/>
    <w:rsid w:val="006B7169"/>
    <w:rsid w:val="006B71CB"/>
    <w:rsid w:val="006C1BEB"/>
    <w:rsid w:val="006C25A4"/>
    <w:rsid w:val="006C3D02"/>
    <w:rsid w:val="006C6088"/>
    <w:rsid w:val="006D13E5"/>
    <w:rsid w:val="006D2DAA"/>
    <w:rsid w:val="006E2A1B"/>
    <w:rsid w:val="006F7A05"/>
    <w:rsid w:val="006F7AFE"/>
    <w:rsid w:val="00711E1B"/>
    <w:rsid w:val="00714797"/>
    <w:rsid w:val="007175EC"/>
    <w:rsid w:val="00720982"/>
    <w:rsid w:val="007221B4"/>
    <w:rsid w:val="00723168"/>
    <w:rsid w:val="007255CF"/>
    <w:rsid w:val="007268EB"/>
    <w:rsid w:val="00733FEE"/>
    <w:rsid w:val="0073444D"/>
    <w:rsid w:val="00734463"/>
    <w:rsid w:val="007357EF"/>
    <w:rsid w:val="007372C0"/>
    <w:rsid w:val="00750994"/>
    <w:rsid w:val="0075376A"/>
    <w:rsid w:val="00756BD1"/>
    <w:rsid w:val="00757C9A"/>
    <w:rsid w:val="007615E7"/>
    <w:rsid w:val="007641B1"/>
    <w:rsid w:val="00764F59"/>
    <w:rsid w:val="007679F5"/>
    <w:rsid w:val="00767D77"/>
    <w:rsid w:val="00767EE9"/>
    <w:rsid w:val="00773119"/>
    <w:rsid w:val="007759B1"/>
    <w:rsid w:val="0077640A"/>
    <w:rsid w:val="007827BB"/>
    <w:rsid w:val="00784DB6"/>
    <w:rsid w:val="00790A5F"/>
    <w:rsid w:val="00793BEF"/>
    <w:rsid w:val="00793C62"/>
    <w:rsid w:val="007A16E1"/>
    <w:rsid w:val="007A508E"/>
    <w:rsid w:val="007A530C"/>
    <w:rsid w:val="007B29E5"/>
    <w:rsid w:val="007B52BD"/>
    <w:rsid w:val="007B5685"/>
    <w:rsid w:val="007B7EC1"/>
    <w:rsid w:val="007C22E6"/>
    <w:rsid w:val="007C444C"/>
    <w:rsid w:val="007D25B1"/>
    <w:rsid w:val="007D3979"/>
    <w:rsid w:val="007D66D3"/>
    <w:rsid w:val="007D75C6"/>
    <w:rsid w:val="007D775C"/>
    <w:rsid w:val="007E29AF"/>
    <w:rsid w:val="007E7652"/>
    <w:rsid w:val="007F7468"/>
    <w:rsid w:val="008026AD"/>
    <w:rsid w:val="00802F6E"/>
    <w:rsid w:val="00802FA3"/>
    <w:rsid w:val="00810275"/>
    <w:rsid w:val="008107A9"/>
    <w:rsid w:val="00811306"/>
    <w:rsid w:val="008116D6"/>
    <w:rsid w:val="008148F9"/>
    <w:rsid w:val="00814E9A"/>
    <w:rsid w:val="00815A99"/>
    <w:rsid w:val="008201B2"/>
    <w:rsid w:val="00824454"/>
    <w:rsid w:val="008261B5"/>
    <w:rsid w:val="0082761C"/>
    <w:rsid w:val="0083278A"/>
    <w:rsid w:val="008415D5"/>
    <w:rsid w:val="008449EC"/>
    <w:rsid w:val="00846907"/>
    <w:rsid w:val="008479A5"/>
    <w:rsid w:val="008506E3"/>
    <w:rsid w:val="00851C63"/>
    <w:rsid w:val="0085285E"/>
    <w:rsid w:val="00863D59"/>
    <w:rsid w:val="008660AB"/>
    <w:rsid w:val="00866F7E"/>
    <w:rsid w:val="00867D7B"/>
    <w:rsid w:val="00870346"/>
    <w:rsid w:val="00887C70"/>
    <w:rsid w:val="00893078"/>
    <w:rsid w:val="008962D3"/>
    <w:rsid w:val="008B15D5"/>
    <w:rsid w:val="008D56C2"/>
    <w:rsid w:val="008D71CD"/>
    <w:rsid w:val="008E0666"/>
    <w:rsid w:val="008E26A4"/>
    <w:rsid w:val="008E3454"/>
    <w:rsid w:val="008E7716"/>
    <w:rsid w:val="008F11FF"/>
    <w:rsid w:val="009022BF"/>
    <w:rsid w:val="009068D2"/>
    <w:rsid w:val="009222B4"/>
    <w:rsid w:val="009235C6"/>
    <w:rsid w:val="009268AA"/>
    <w:rsid w:val="009277D7"/>
    <w:rsid w:val="009307BA"/>
    <w:rsid w:val="00934502"/>
    <w:rsid w:val="009356DC"/>
    <w:rsid w:val="009435EB"/>
    <w:rsid w:val="009472C2"/>
    <w:rsid w:val="00951C12"/>
    <w:rsid w:val="00953B40"/>
    <w:rsid w:val="00955C29"/>
    <w:rsid w:val="009568B8"/>
    <w:rsid w:val="009673BE"/>
    <w:rsid w:val="0097430C"/>
    <w:rsid w:val="00974994"/>
    <w:rsid w:val="00974D6D"/>
    <w:rsid w:val="0097647C"/>
    <w:rsid w:val="00985D8A"/>
    <w:rsid w:val="00992308"/>
    <w:rsid w:val="009A08B1"/>
    <w:rsid w:val="009A1766"/>
    <w:rsid w:val="009A1F81"/>
    <w:rsid w:val="009B24BB"/>
    <w:rsid w:val="009B39F4"/>
    <w:rsid w:val="009B5A65"/>
    <w:rsid w:val="009B7C9C"/>
    <w:rsid w:val="009C01FB"/>
    <w:rsid w:val="009C1CC3"/>
    <w:rsid w:val="009C28A7"/>
    <w:rsid w:val="009C3D8B"/>
    <w:rsid w:val="009C5955"/>
    <w:rsid w:val="009C69AA"/>
    <w:rsid w:val="009D3AF1"/>
    <w:rsid w:val="009D538C"/>
    <w:rsid w:val="009D7B50"/>
    <w:rsid w:val="009E410A"/>
    <w:rsid w:val="009E4A11"/>
    <w:rsid w:val="009E5A30"/>
    <w:rsid w:val="009E710A"/>
    <w:rsid w:val="009F2FED"/>
    <w:rsid w:val="00A00F71"/>
    <w:rsid w:val="00A0185A"/>
    <w:rsid w:val="00A07430"/>
    <w:rsid w:val="00A1065C"/>
    <w:rsid w:val="00A11108"/>
    <w:rsid w:val="00A11809"/>
    <w:rsid w:val="00A125F7"/>
    <w:rsid w:val="00A13957"/>
    <w:rsid w:val="00A149FE"/>
    <w:rsid w:val="00A17914"/>
    <w:rsid w:val="00A21444"/>
    <w:rsid w:val="00A24113"/>
    <w:rsid w:val="00A26CA7"/>
    <w:rsid w:val="00A274EC"/>
    <w:rsid w:val="00A36976"/>
    <w:rsid w:val="00A41A49"/>
    <w:rsid w:val="00A52509"/>
    <w:rsid w:val="00A73624"/>
    <w:rsid w:val="00A74D1F"/>
    <w:rsid w:val="00A85487"/>
    <w:rsid w:val="00A96793"/>
    <w:rsid w:val="00A97FDD"/>
    <w:rsid w:val="00AB2372"/>
    <w:rsid w:val="00AB4838"/>
    <w:rsid w:val="00AC2258"/>
    <w:rsid w:val="00AC2ADC"/>
    <w:rsid w:val="00AC4259"/>
    <w:rsid w:val="00AD7C0E"/>
    <w:rsid w:val="00AE073F"/>
    <w:rsid w:val="00AE488E"/>
    <w:rsid w:val="00AE5D88"/>
    <w:rsid w:val="00AF128D"/>
    <w:rsid w:val="00B0539F"/>
    <w:rsid w:val="00B20A67"/>
    <w:rsid w:val="00B2231C"/>
    <w:rsid w:val="00B235A3"/>
    <w:rsid w:val="00B23918"/>
    <w:rsid w:val="00B417D8"/>
    <w:rsid w:val="00B42B95"/>
    <w:rsid w:val="00B42E80"/>
    <w:rsid w:val="00B4303F"/>
    <w:rsid w:val="00B5399E"/>
    <w:rsid w:val="00B56235"/>
    <w:rsid w:val="00B575F1"/>
    <w:rsid w:val="00B60712"/>
    <w:rsid w:val="00B63237"/>
    <w:rsid w:val="00B657AB"/>
    <w:rsid w:val="00B66FFA"/>
    <w:rsid w:val="00B77EC5"/>
    <w:rsid w:val="00B814EF"/>
    <w:rsid w:val="00B8247B"/>
    <w:rsid w:val="00B8285C"/>
    <w:rsid w:val="00BA0C98"/>
    <w:rsid w:val="00BA23DA"/>
    <w:rsid w:val="00BA4BA0"/>
    <w:rsid w:val="00BA5AE2"/>
    <w:rsid w:val="00BB01F8"/>
    <w:rsid w:val="00BB2416"/>
    <w:rsid w:val="00BC4B32"/>
    <w:rsid w:val="00BD695A"/>
    <w:rsid w:val="00BE17CB"/>
    <w:rsid w:val="00BE4264"/>
    <w:rsid w:val="00BE6DD4"/>
    <w:rsid w:val="00BF21D5"/>
    <w:rsid w:val="00BF335F"/>
    <w:rsid w:val="00BF60A0"/>
    <w:rsid w:val="00C01279"/>
    <w:rsid w:val="00C030B0"/>
    <w:rsid w:val="00C120B7"/>
    <w:rsid w:val="00C32BDB"/>
    <w:rsid w:val="00C33A1A"/>
    <w:rsid w:val="00C36343"/>
    <w:rsid w:val="00C37FA6"/>
    <w:rsid w:val="00C42EBB"/>
    <w:rsid w:val="00C53903"/>
    <w:rsid w:val="00C610C6"/>
    <w:rsid w:val="00C70D3B"/>
    <w:rsid w:val="00C74B85"/>
    <w:rsid w:val="00C8160A"/>
    <w:rsid w:val="00C87028"/>
    <w:rsid w:val="00C94B07"/>
    <w:rsid w:val="00C95DF0"/>
    <w:rsid w:val="00C9785D"/>
    <w:rsid w:val="00C97BB9"/>
    <w:rsid w:val="00CB18BD"/>
    <w:rsid w:val="00CB1BC5"/>
    <w:rsid w:val="00CB4B12"/>
    <w:rsid w:val="00CC1C8C"/>
    <w:rsid w:val="00CC2515"/>
    <w:rsid w:val="00CC334D"/>
    <w:rsid w:val="00CC386E"/>
    <w:rsid w:val="00CC4FE3"/>
    <w:rsid w:val="00CC52BC"/>
    <w:rsid w:val="00CD5E36"/>
    <w:rsid w:val="00CD6423"/>
    <w:rsid w:val="00CD6E4A"/>
    <w:rsid w:val="00CE579E"/>
    <w:rsid w:val="00CE784C"/>
    <w:rsid w:val="00CF15C8"/>
    <w:rsid w:val="00CF5838"/>
    <w:rsid w:val="00D105DA"/>
    <w:rsid w:val="00D11144"/>
    <w:rsid w:val="00D15379"/>
    <w:rsid w:val="00D21726"/>
    <w:rsid w:val="00D2190C"/>
    <w:rsid w:val="00D26020"/>
    <w:rsid w:val="00D26654"/>
    <w:rsid w:val="00D3714A"/>
    <w:rsid w:val="00D45499"/>
    <w:rsid w:val="00D53754"/>
    <w:rsid w:val="00D57431"/>
    <w:rsid w:val="00D6013B"/>
    <w:rsid w:val="00D63744"/>
    <w:rsid w:val="00D63E81"/>
    <w:rsid w:val="00D65B9F"/>
    <w:rsid w:val="00D65F57"/>
    <w:rsid w:val="00D7118D"/>
    <w:rsid w:val="00D72B74"/>
    <w:rsid w:val="00D744E2"/>
    <w:rsid w:val="00D74C30"/>
    <w:rsid w:val="00D77315"/>
    <w:rsid w:val="00D778F6"/>
    <w:rsid w:val="00D77F63"/>
    <w:rsid w:val="00D86711"/>
    <w:rsid w:val="00D91C61"/>
    <w:rsid w:val="00D92ADD"/>
    <w:rsid w:val="00D947ED"/>
    <w:rsid w:val="00DA3A0A"/>
    <w:rsid w:val="00DA4D08"/>
    <w:rsid w:val="00DA5F87"/>
    <w:rsid w:val="00DA6CC5"/>
    <w:rsid w:val="00DB2592"/>
    <w:rsid w:val="00DC0D2B"/>
    <w:rsid w:val="00DC5C1A"/>
    <w:rsid w:val="00DE2676"/>
    <w:rsid w:val="00DE2AA9"/>
    <w:rsid w:val="00DE5CF5"/>
    <w:rsid w:val="00DE7662"/>
    <w:rsid w:val="00DF084F"/>
    <w:rsid w:val="00DF08F6"/>
    <w:rsid w:val="00E02CFC"/>
    <w:rsid w:val="00E063C4"/>
    <w:rsid w:val="00E14AC1"/>
    <w:rsid w:val="00E21362"/>
    <w:rsid w:val="00E21BA9"/>
    <w:rsid w:val="00E26EDB"/>
    <w:rsid w:val="00E27F94"/>
    <w:rsid w:val="00E33ACB"/>
    <w:rsid w:val="00E41CBE"/>
    <w:rsid w:val="00E45DE0"/>
    <w:rsid w:val="00E46326"/>
    <w:rsid w:val="00E4755F"/>
    <w:rsid w:val="00E52661"/>
    <w:rsid w:val="00E55795"/>
    <w:rsid w:val="00E615A4"/>
    <w:rsid w:val="00E61966"/>
    <w:rsid w:val="00E72C00"/>
    <w:rsid w:val="00E776BC"/>
    <w:rsid w:val="00E81151"/>
    <w:rsid w:val="00E85215"/>
    <w:rsid w:val="00E912E8"/>
    <w:rsid w:val="00E93004"/>
    <w:rsid w:val="00E95746"/>
    <w:rsid w:val="00EB6566"/>
    <w:rsid w:val="00EC099A"/>
    <w:rsid w:val="00ED15A9"/>
    <w:rsid w:val="00ED57B0"/>
    <w:rsid w:val="00EE1330"/>
    <w:rsid w:val="00EE1A93"/>
    <w:rsid w:val="00EE4A08"/>
    <w:rsid w:val="00EE4A5C"/>
    <w:rsid w:val="00EE796F"/>
    <w:rsid w:val="00EF07AA"/>
    <w:rsid w:val="00EF2C82"/>
    <w:rsid w:val="00EF2E7F"/>
    <w:rsid w:val="00EF3DBF"/>
    <w:rsid w:val="00F01944"/>
    <w:rsid w:val="00F01C52"/>
    <w:rsid w:val="00F02EB3"/>
    <w:rsid w:val="00F11899"/>
    <w:rsid w:val="00F154E1"/>
    <w:rsid w:val="00F20206"/>
    <w:rsid w:val="00F26B4C"/>
    <w:rsid w:val="00F279B3"/>
    <w:rsid w:val="00F27CA0"/>
    <w:rsid w:val="00F3271A"/>
    <w:rsid w:val="00F3383E"/>
    <w:rsid w:val="00F37466"/>
    <w:rsid w:val="00F43409"/>
    <w:rsid w:val="00F478AE"/>
    <w:rsid w:val="00F53DDE"/>
    <w:rsid w:val="00F66FAE"/>
    <w:rsid w:val="00F670A8"/>
    <w:rsid w:val="00F71648"/>
    <w:rsid w:val="00F77376"/>
    <w:rsid w:val="00F77D2F"/>
    <w:rsid w:val="00F86A3D"/>
    <w:rsid w:val="00F91219"/>
    <w:rsid w:val="00F91B74"/>
    <w:rsid w:val="00F94BC3"/>
    <w:rsid w:val="00FA122C"/>
    <w:rsid w:val="00FA32C6"/>
    <w:rsid w:val="00FA3A5B"/>
    <w:rsid w:val="00FA4DEC"/>
    <w:rsid w:val="00FA5DEE"/>
    <w:rsid w:val="00FB77F9"/>
    <w:rsid w:val="00FB79CD"/>
    <w:rsid w:val="00FC0775"/>
    <w:rsid w:val="00FC3456"/>
    <w:rsid w:val="00FD3559"/>
    <w:rsid w:val="00FD5B7B"/>
    <w:rsid w:val="00FD6E5E"/>
    <w:rsid w:val="00FD7636"/>
    <w:rsid w:val="00FF5F6D"/>
    <w:rsid w:val="05F84533"/>
    <w:rsid w:val="0ACB86CA"/>
    <w:rsid w:val="3906767E"/>
    <w:rsid w:val="3F12CF3F"/>
    <w:rsid w:val="410CEB85"/>
    <w:rsid w:val="4AA92588"/>
    <w:rsid w:val="5656A44D"/>
    <w:rsid w:val="60604C01"/>
    <w:rsid w:val="6D4FE761"/>
    <w:rsid w:val="7EC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erca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D06BB0C5BAF8E54A940916A91E5CB2630022390AFFB7976C4F82812D3ABB053505" ma:contentTypeVersion="5" ma:contentTypeDescription="" ma:contentTypeScope="" ma:versionID="a4b740766b9447fb230cdd79e2706815">
  <xsd:schema xmlns:xsd="http://www.w3.org/2001/XMLSchema" xmlns:xs="http://www.w3.org/2001/XMLSchema" xmlns:p="http://schemas.microsoft.com/office/2006/metadata/properties" xmlns:ns1="a76c915c-8981-485f-a885-994dcc66509e" targetNamespace="http://schemas.microsoft.com/office/2006/metadata/properties" ma:root="true" ma:fieldsID="43b028f607856c63d5167b06fde837ce" ns1:_="">
    <xsd:import namespace="a76c915c-8981-485f-a885-994dcc66509e"/>
    <xsd:element name="properties">
      <xsd:complexType>
        <xsd:sequence>
          <xsd:element name="documentManagement">
            <xsd:complexType>
              <xsd:all>
                <xsd:element ref="ns1:Owner" minOccurs="0"/>
                <xsd:element ref="ns1:o31c4ae9e5e04b0582311636ae7ffbc4" minOccurs="0"/>
                <xsd:element ref="ns1:TaxCatchAll" minOccurs="0"/>
                <xsd:element ref="ns1:TaxCatchAllLabel" minOccurs="0"/>
                <xsd:element ref="ns1:dc0bf580c32f42fdb82c803d0e5eff7f" minOccurs="0"/>
                <xsd:element ref="ns1:l3c9fa686a1d4e3fb2b6ca2d9eefd6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915c-8981-485f-a885-994dcc66509e" elementFormDefault="qualified">
    <xsd:import namespace="http://schemas.microsoft.com/office/2006/documentManagement/types"/>
    <xsd:import namespace="http://schemas.microsoft.com/office/infopath/2007/PartnerControls"/>
    <xsd:element name="Owner" ma:index="1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31c4ae9e5e04b0582311636ae7ffbc4" ma:index="8" nillable="true" ma:taxonomy="true" ma:internalName="o31c4ae9e5e04b0582311636ae7ffbc4" ma:taxonomyFieldName="Team" ma:displayName="Team" ma:readOnly="false" ma:default="" ma:fieldId="{831c4ae9-e5e0-4b05-8231-1636ae7ffbc4}" ma:sspId="64981c62-b2eb-4d24-95bc-4270c392d07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6836d7-583c-437f-a10a-82a84c3f6611}" ma:internalName="TaxCatchAll" ma:showField="CatchAllData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6836d7-583c-437f-a10a-82a84c3f6611}" ma:internalName="TaxCatchAllLabel" ma:readOnly="true" ma:showField="CatchAllDataLabel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bf580c32f42fdb82c803d0e5eff7f" ma:index="13" nillable="true" ma:taxonomy="true" ma:internalName="dc0bf580c32f42fdb82c803d0e5eff7f" ma:taxonomyFieldName="Document_x0020_language" ma:displayName="Document language" ma:readOnly="false" ma:default="1;#English|8e6f1ede-5386-4ba2-be58-056b572f25ee" ma:fieldId="{dc0bf580-c32f-42fd-b82c-803d0e5eff7f}" ma:sspId="64981c62-b2eb-4d24-95bc-4270c392d079" ma:termSetId="c7c1a394-2702-4fe8-b071-69386de4d2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9fa686a1d4e3fb2b6ca2d9eefd6f2" ma:index="15" nillable="true" ma:taxonomy="true" ma:internalName="l3c9fa686a1d4e3fb2b6ca2d9eefd6f2" ma:taxonomyFieldName="Zoogle_x0020_Topic" ma:displayName="Zoogle Topic" ma:default="" ma:fieldId="{53c9fa68-6a1d-4e3f-b2b6-ca2d9eefd6f2}" ma:taxonomyMulti="true" ma:sspId="64981c62-b2eb-4d24-95bc-4270c392d079" ma:termSetId="e1a90c6c-e473-4c6f-821e-e5ed51840f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c915c-8981-485f-a885-994dcc66509e">
      <Value>5</Value>
      <Value>39</Value>
      <Value>9</Value>
      <Value>1</Value>
    </TaxCatchAll>
    <l3c9fa686a1d4e3fb2b6ca2d9eefd6f2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at ZSL</TermName>
          <TermId xmlns="http://schemas.microsoft.com/office/infopath/2007/PartnerControls">056a4b02-b401-44f2-9d48-66e1cd174674</TermId>
        </TermInfo>
        <TermInfo xmlns="http://schemas.microsoft.com/office/infopath/2007/PartnerControls">
          <TermName xmlns="http://schemas.microsoft.com/office/infopath/2007/PartnerControls">Managing our people</TermName>
          <TermId xmlns="http://schemas.microsoft.com/office/infopath/2007/PartnerControls">1418240b-1ec6-46ab-8294-8e7c0cd8ecd4</TermId>
        </TermInfo>
      </Terms>
    </l3c9fa686a1d4e3fb2b6ca2d9eefd6f2>
    <dc0bf580c32f42fdb82c803d0e5eff7f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8e6f1ede-5386-4ba2-be58-056b572f25ee</TermId>
        </TermInfo>
      </Terms>
    </dc0bf580c32f42fdb82c803d0e5eff7f>
    <Owner xmlns="a76c915c-8981-485f-a885-994dcc66509e">
      <UserInfo>
        <DisplayName>Stephanie Harris</DisplayName>
        <AccountId>32</AccountId>
        <AccountType/>
      </UserInfo>
    </Owner>
    <o31c4ae9e5e04b0582311636ae7ffbc4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12cf6d2f-e5d5-4afc-acb4-2881efab8e57</TermId>
        </TermInfo>
      </Terms>
    </o31c4ae9e5e04b0582311636ae7ffbc4>
  </documentManagement>
</p:properties>
</file>

<file path=customXml/item4.xml><?xml version="1.0" encoding="utf-8"?>
<?mso-contentType ?>
<SharedContentType xmlns="Microsoft.SharePoint.Taxonomy.ContentTypeSync" SourceId="64981c62-b2eb-4d24-95bc-4270c392d079" ContentTypeId="0x010100D06BB0C5BAF8E54A940916A91E5CB26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F3A8-2F31-44B2-AC56-A30C6E95C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c915c-8981-485f-a885-994dcc665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a76c915c-8981-485f-a885-994dcc66509e"/>
  </ds:schemaRefs>
</ds:datastoreItem>
</file>

<file path=customXml/itemProps4.xml><?xml version="1.0" encoding="utf-8"?>
<ds:datastoreItem xmlns:ds="http://schemas.openxmlformats.org/officeDocument/2006/customXml" ds:itemID="{DDD5B200-09B4-469D-ADE8-91A40C1D37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1366</Words>
  <Characters>9376</Characters>
  <Application>Microsoft Office Word</Application>
  <DocSecurity>0</DocSecurity>
  <Lines>228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and guidance</vt:lpstr>
    </vt:vector>
  </TitlesOfParts>
  <Company>Zoological Society of London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cp:lastModifiedBy>Anthony Dancer</cp:lastModifiedBy>
  <cp:revision>48</cp:revision>
  <cp:lastPrinted>2015-01-12T12:47:00Z</cp:lastPrinted>
  <dcterms:created xsi:type="dcterms:W3CDTF">2026-05-06T15:37:00Z</dcterms:created>
  <dcterms:modified xsi:type="dcterms:W3CDTF">2026-05-15T15:32:00Z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0x010100D06BB0C5BAF8E54A940916A91E5CB2630022390AFFB7976C4F82812D3ABB053505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  <property fmtid="{D5CDD505-2E9C-101B-9397-08002B2CF9AE}" pid="25" name="Zoogle_x0020_Topic">
    <vt:lpwstr>39;#Working at ZSL|056a4b02-b401-44f2-9d48-66e1cd174674;#9;#Managing our people|1418240b-1ec6-46ab-8294-8e7c0cd8ecd4</vt:lpwstr>
  </property>
  <property fmtid="{D5CDD505-2E9C-101B-9397-08002B2CF9AE}" pid="26" name="Document_x0020_language">
    <vt:lpwstr>1;#English|8e6f1ede-5386-4ba2-be58-056b572f25ee</vt:lpwstr>
  </property>
  <property fmtid="{D5CDD505-2E9C-101B-9397-08002B2CF9AE}" pid="27" name="docLang">
    <vt:lpwstr>en</vt:lpwstr>
  </property>
</Properties>
</file>