
<file path=[Content_Types].xml><?xml version="1.0" encoding="utf-8"?>
<Types xmlns="http://schemas.openxmlformats.org/package/2006/content-types">
  <Default Extension="rels" ContentType="application/vnd.openxmlformats-package.relationships+xml"/>
  <Default Extension="xml" ContentType="application/xml"/>
  <Default Extension="jpeg" ContentType="image/jpeg"/>
  <Default Extension="jpg" ContentType="image/jpeg"/>
  <Default Extension="bmp" ContentType="image/x-bmp"/>
  <Default Extension="gif" ContentType="image/gif"/>
  <Default Extension="png" ContentType="image/png"/>
  <Default Extension="tiff" ContentType="image/tiff"/>
  <Default Extension="tif" ContentType="image/tiff"/>
  <Default Extension="wmf" ContentType="image/x-wmf"/>
  <Default Extension="emf" ContentType="image/x-emf"/>
  <Default Extension="wdp" ContentType="image/vnd.ms-photo"/>
  <Default Extension="jxr" ContentType="image/vnd.ms-photo"/>
  <Default Extension="dds" ContentType="image/vnd.ms-dds"/>
  <Default Extension="heic" ContentType="image/heic"/>
  <Default Extension="svg" ContentType="image/svg+xml"/>
  <Default Extension="bin" ContentType="application/vnd.openxmlformats-officedocument.oleObject"/>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styles.xml" ContentType="application/vnd.openxmlformats-officedocument.wordprocessingml.styles+xml"/>
  <Override PartName="/word/header0001_first.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standalone="yes"?><Relationships xmlns="http://schemas.openxmlformats.org/package/2006/relationships">
	<Relationship Id="rId00001" Type="http://schemas.openxmlformats.org/officeDocument/2006/relationships/officeDocument" Target="word/document.xml"/>
	<Relationship Id="rId00002" Type="http://schemas.openxmlformats.org/package/2006/relationships/metadata/core-properties" Target="docProps/core.xml"/>
	<Relationship Id="rId00003" Type="http://schemas.openxmlformats.org/officeDocument/2006/relationships/extended-properties" Target="docProps/app.xml"/>
	<Relationship Id="rId00004" Type="http://schemas.openxmlformats.org/officeDocument/2006/relationships/custom-properties" Target="docProps/custom.xml"/>
</Relationships>
</file>

<file path=word/document.xml><?xml version="1.0" encoding="utf-8"?>
<w:document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body>
    <w:p>
      <w:pPr>
        <w:pStyle w:val="Heading3"/>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r>
        <w:rPr>
          <w:u w:val="none"/>
          <w:lang w:val="en-GB" w:eastAsia="en-GB" w:bidi="en-GB"/>
        </w:rPr>
        <w:t xml:space="preserv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44"/>
          <w:szCs w:val="44"/>
          <w:lang w:val="en-GB" w:eastAsia="en-GB" w:bidi="en-GB"/>
        </w:rPr>
      </w:pPr>
      <w:r>
        <w:rPr>
          <w:rFonts w:ascii="Calibri" w:hAnsi="Calibri" w:eastAsia="Calibri" w:cs="Calibri"/>
          <w:b/>
          <w:bCs/>
          <w:color w:val="006600"/>
          <w:sz w:val="44"/>
          <w:szCs w:val="44"/>
          <w:lang w:val="en-GB" w:eastAsia="en-GB" w:bidi="en-GB"/>
        </w:rPr>
        <w:t xml:space="preserve">Events Officer</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3"/>
        <w:gridCol w:w="2835"/>
        <w:gridCol w:w="1276"/>
        <w:gridCol w:w="3492"/>
      </w:tblGrid>
      <w:tr>
        <w:trPr>
          <w:trHeight w:val="596" w:hRule="atLeast"/>
        </w:trP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Job grade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Level 2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Reports to</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Events Team Lead Regents Park, dotted line to Events Team Lead Whipsnade Zoo</w:t>
            </w: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Directorate</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r>
              <w:rPr>
                <w:rFonts w:ascii="Calibri" w:hAnsi="Calibri" w:eastAsia="Calibri" w:cs="Calibri"/>
                <w:b/>
                <w:bCs/>
                <w:lang w:val="en-GB" w:eastAsia="en-GB" w:bidi="en-GB"/>
              </w:rPr>
              <w:t xml:space="preserve">Development </w:t>
            </w: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Function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p>
        </w:tc>
      </w:tr>
      <w:tr>
        <w:tc>
          <w:tcPr>
            <w:tcW w:w="1413"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Contract </w:t>
            </w:r>
          </w:p>
        </w:tc>
        <w:tc>
          <w:tcPr>
            <w:tcW w:w="2835"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Permanent, full time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lang w:val="en-GB" w:eastAsia="en-GB" w:bidi="en-GB"/>
              </w:rPr>
            </w:pPr>
          </w:p>
        </w:tc>
        <w:tc>
          <w:tcPr>
            <w:tcW w:w="1276"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Location</w:t>
            </w:r>
          </w:p>
        </w:tc>
        <w:tc>
          <w:tcPr>
            <w:tcW w:w="349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Dual site - Regent’s Park and Whipsnade Zoo</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8"/>
          <w:szCs w:val="28"/>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Responsibility for resources</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411"/>
        <w:gridCol w:w="2822"/>
        <w:gridCol w:w="1867"/>
        <w:gridCol w:w="3069"/>
      </w:tblGrid>
      <w:tr>
        <w:trPr>
          <w:trHeight w:val="596" w:hRule="atLeast"/>
        </w:trP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sz w:val="22"/>
                <w:szCs w:val="22"/>
                <w:lang w:val="en-GB" w:eastAsia="en-GB" w:bidi="en-GB"/>
              </w:rPr>
            </w:pPr>
            <w:r>
              <w:rPr>
                <w:rFonts w:ascii="Calibri" w:hAnsi="Calibri" w:eastAsia="Calibri" w:cs="Calibri"/>
                <w:b/>
                <w:bCs/>
                <w:color w:val="FFFFFF"/>
                <w:lang w:val="en-GB" w:eastAsia="en-GB" w:bidi="en-GB"/>
              </w:rPr>
              <w:t xml:space="preserve">Direct line reports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None</w:t>
            </w:r>
          </w:p>
        </w:tc>
        <w:tc>
          <w:tcPr>
            <w:tcW w:w="1867" w:type="dxa"/>
            <w:vMerge w:val="restart"/>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Responsibility for other resources</w:t>
            </w:r>
          </w:p>
        </w:tc>
        <w:tc>
          <w:tcPr>
            <w:tcW w:w="3069" w:type="dxa"/>
            <w:vMerge w:val="restart"/>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r>
      <w:tr>
        <w:tc>
          <w:tcPr>
            <w:tcW w:w="1411" w:type="dxa"/>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color w:val="FFFFFF"/>
                <w:lang w:val="en-GB" w:eastAsia="en-GB" w:bidi="en-GB"/>
              </w:rPr>
            </w:pPr>
            <w:r>
              <w:rPr>
                <w:rFonts w:ascii="Calibri" w:hAnsi="Calibri" w:eastAsia="Calibri" w:cs="Calibri"/>
                <w:b/>
                <w:bCs/>
                <w:color w:val="FFFFFF"/>
                <w:lang w:val="en-GB" w:eastAsia="en-GB" w:bidi="en-GB"/>
              </w:rPr>
              <w:t xml:space="preserve">Financial resources</w:t>
            </w:r>
          </w:p>
        </w:tc>
        <w:tc>
          <w:tcPr>
            <w:tcW w:w="2822" w:type="dxa"/>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b/>
                <w:bCs/>
                <w:lang w:val="en-GB" w:eastAsia="en-GB" w:bidi="en-GB"/>
              </w:rPr>
            </w:pPr>
            <w:r>
              <w:rPr>
                <w:rFonts w:ascii="Calibri" w:hAnsi="Calibri" w:eastAsia="Calibri" w:cs="Calibri"/>
                <w:b/>
                <w:bCs/>
                <w:lang w:val="en-GB" w:eastAsia="en-GB" w:bidi="en-GB"/>
              </w:rPr>
              <w:t xml:space="preserve">N/A</w:t>
            </w:r>
          </w:p>
        </w:tc>
        <w:tc>
          <w:tcPr>
            <w:tcW w:w="1867" w:type="dxa"/>
            <w:vMerge w:val="continue"/>
            <w:shd w:val="clear" w:color="auto" w:fill="006600"/>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c>
          <w:tcPr>
            <w:tcW w:w="3069" w:type="dxa"/>
            <w:vMerge w:val="continue"/>
            <w:shd w:val="clear" w:color="auto" w:fill="auto"/>
            <w:vAlign w:val="top"/>
          </w:tcPr>
          <w:p>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4"/>
              </w:rPr>
            </w:pP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244061"/>
          <w:sz w:val="32"/>
          <w:szCs w:val="3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Our vision and mission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r>
        <w:rPr>
          <w:rFonts w:ascii="Calibri" w:hAnsi="Calibri" w:eastAsia="Calibri" w:cs="Calibri"/>
          <w:sz w:val="22"/>
          <w:szCs w:val="22"/>
          <w:lang w:val="en-GB" w:eastAsia="en-GB" w:bidi="en-GB"/>
        </w:rPr>
        <w:t xml:space="preserve">The Zoological Society of London (ZSL) is an international conservation charity, driven by science, working to restore wildlife in the UK and around the world. Our vision is a world where wildlife thrives and every role, every person in every corner of ZSL has one thing in common – we are all conservationists, and passionate about restoring wildlife.</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32"/>
          <w:szCs w:val="32"/>
          <w:lang w:val="en-GB" w:eastAsia="en-GB" w:bidi="en-GB"/>
        </w:rPr>
      </w:pPr>
      <w:r>
        <w:rPr>
          <w:lang w:val="en-GB" w:eastAsia="en-GB" w:bidi="en-GB"/>
        </w:rPr>
        <w:t xml:space="preserve"> </w:t>
      </w:r>
      <w:r>
        <w:rPr>
          <w:b/>
          <w:bCs/>
          <w:color w:val="006500"/>
          <w:sz w:val="32"/>
          <w:szCs w:val="32"/>
          <w:lang w:val="en-GB" w:eastAsia="en-GB" w:bidi="en-GB"/>
        </w:rPr>
        <w:t xml:space="preserve">Purpose of the role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r>
        <w:rPr>
          <w:sz w:val="22"/>
          <w:szCs w:val="22"/>
          <w:lang w:val="en-GB" w:eastAsia="en-GB" w:bidi="en-GB"/>
        </w:rPr>
        <w:t xml:space="preserve">To support the ZSL Events Team with day-to-day logistical operations ensuring the smooth-running of the team’s vast and complex events programme. This role will report into the Events Team Lead.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sz w:val="22"/>
          <w:szCs w:val="22"/>
          <w:lang w:val="en-GB" w:eastAsia="en-GB" w:bidi="en-GB"/>
        </w:rPr>
      </w:pP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006500"/>
          <w:sz w:val="32"/>
          <w:szCs w:val="32"/>
          <w:lang w:val="en-GB" w:eastAsia="en-GB" w:bidi="en-GB"/>
        </w:rPr>
      </w:pPr>
      <w:r>
        <w:rPr>
          <w:b/>
          <w:bCs/>
          <w:color w:val="006500"/>
          <w:sz w:val="32"/>
          <w:szCs w:val="32"/>
          <w:lang w:val="en-GB" w:eastAsia="en-GB" w:bidi="en-GB"/>
        </w:rPr>
        <w:t xml:space="preserve">Key responsibilities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color w:val="auto"/>
          <w:sz w:val="22"/>
          <w:szCs w:val="22"/>
          <w:lang w:val="en-GB" w:eastAsia="en-GB" w:bidi="en-GB"/>
        </w:rPr>
      </w:pPr>
    </w:p>
    <w:p>
      <w:pPr>
        <w:pStyle w:val="Default"/>
        <w:numPr>
          <w:ilvl w:val="0"/>
          <w:numId w:val="1"/>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color w:val="auto"/>
          <w:sz w:val="22"/>
          <w:szCs w:val="22"/>
          <w:lang w:val="en-GB" w:eastAsia="en-GB" w:bidi="en-GB"/>
        </w:rPr>
        <w:t xml:space="preserve">Support </w:t>
      </w:r>
      <w:r>
        <w:rPr>
          <w:sz w:val="22"/>
          <w:szCs w:val="22"/>
          <w:lang w:val="en-GB" w:eastAsia="en-GB" w:bidi="en-GB"/>
        </w:rPr>
        <w:t xml:space="preserve">the Event Team Leads in the planning and delivery of individual events. Emphasis on efficiencies and resources for dual site seasonal events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In the absence of the Event Manager and Event Team Lead provide supervision to event staff and volunteers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Research and develop ideas and material for seasonal events. Under guidance for the Event Team Leads, pull together the project plans and oversee the delivery of repeat seasonal events.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Responsible for overseeing contractors on site and ways of working.  Help support the induction and health and safety process for contractors.</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To be the day-to-day contact for queries from contractors in the run up to events.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To support the Event Team Lead as a point of contact for onsite queries and day to day running relating to the live event from colleagues, event staff and contractors.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color w:val="006500"/>
          <w:sz w:val="32"/>
          <w:szCs w:val="32"/>
          <w:lang w:val="en-GB" w:eastAsia="en-GB" w:bidi="en-GB"/>
        </w:rPr>
      </w:pPr>
      <w:r>
        <w:rPr>
          <w:sz w:val="22"/>
          <w:szCs w:val="22"/>
          <w:lang w:val="en-GB" w:eastAsia="en-GB" w:bidi="en-GB"/>
        </w:rPr>
        <w:t xml:space="preserve">Support the Event Team Leads with compiling, analysing, and writing up event evaluation reports and visitor feedback.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Plan and oversee staff training days. Ensure staff complete all compulsory and necessary training required. </w:t>
      </w:r>
    </w:p>
    <w:p>
      <w:pPr>
        <w:pStyle w:val="Default"/>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lang w:val="en-GB" w:eastAsia="en-GB" w:bidi="en-GB"/>
        </w:rPr>
      </w:pP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Responsible for the movement and maintenance of equipment between the two sites. Support the Event Administrators with the management of the equipment inventory.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Assume responsibility for the delivery of an event in the absence of the Event Team Lead or Event Manager.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rPr>
          <w:rFonts w:ascii="Calibri" w:hAnsi="Calibri" w:eastAsia="Calibri" w:cs="Calibri"/>
          <w:color w:val="000000"/>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000000"/>
          <w:lang w:val="en-GB" w:eastAsia="en-GB" w:bidi="en-GB"/>
        </w:rPr>
      </w:pPr>
      <w:r>
        <w:rPr>
          <w:rFonts w:ascii="Calibri" w:hAnsi="Calibri" w:eastAsia="Calibri" w:cs="Calibri"/>
          <w:color w:val="000000"/>
          <w:lang w:val="en-GB" w:eastAsia="en-GB" w:bidi="en-GB"/>
        </w:rPr>
        <w:t xml:space="preserve">The duties and responsibilities described are not a comprehensive list and additional tasks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000000"/>
          <w:lang w:val="en-GB" w:eastAsia="en-GB" w:bidi="en-GB"/>
        </w:rPr>
      </w:pPr>
      <w:r>
        <w:rPr>
          <w:rFonts w:ascii="Calibri" w:hAnsi="Calibri" w:eastAsia="Calibri" w:cs="Calibri"/>
          <w:color w:val="000000"/>
          <w:lang w:val="en-GB" w:eastAsia="en-GB" w:bidi="en-GB"/>
        </w:rPr>
        <w:t xml:space="preserve">may be assigned from time to time that are in line with the level of the role.</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sz w:val="22"/>
          <w:szCs w:val="22"/>
          <w:lang w:val="en-GB" w:eastAsia="en-GB" w:bidi="en-GB"/>
        </w:rPr>
      </w:pP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r>
        <w:rPr>
          <w:rFonts w:ascii="Calibri" w:hAnsi="Calibri" w:eastAsia="Calibri" w:cs="Calibri"/>
          <w:b/>
          <w:bCs/>
          <w:color w:val="006600"/>
          <w:sz w:val="32"/>
          <w:szCs w:val="32"/>
          <w:lang w:val="en-GB" w:eastAsia="en-GB" w:bidi="en-GB"/>
        </w:rPr>
        <w:t xml:space="preserve">Person Specification</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b/>
          <w:bCs/>
          <w:color w:val="006600"/>
          <w:sz w:val="32"/>
          <w:szCs w:val="32"/>
          <w:lang w:val="en-GB" w:eastAsia="en-GB" w:bidi="en-GB"/>
        </w:rPr>
      </w:pPr>
    </w:p>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bottom w:val="single" w:sz="4" w:space="0" w:color="auto"/>
            </w:tcBorders>
            <w:shd w:val="clear" w:color="auto" w:fill="006600"/>
            <w:vAlign w:val="top"/>
          </w:tcPr>
          <w:p>
            <w:pPr>
              <w:pStyle w:val="Normal"/>
              <w:tabs>
                <w:tab w:val="left" w:pos="150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Experience</w:t>
            </w:r>
          </w:p>
        </w:tc>
      </w:tr>
    </w:tbl>
    <w:tbl>
      <w:tblPr>
        <w:tblW w:w="0" w:type="auto"/>
        <w:jc w:val="left"/>
        <w:tblInd w:w="0" w:type="dxa"/>
        <w:tblBorders>
          <w:top w:val="none"/>
          <w:left w:val="single" w:sz="4" w:space="0" w:color="auto"/>
          <w:bottom w:val="none"/>
          <w:right w:val="single" w:sz="4" w:space="0" w:color="auto"/>
          <w:insideH w:val="none"/>
          <w:insideV w:val="none"/>
        </w:tblBorders>
        <w:tblLayout w:type="fixed"/>
        <w:tblCellMar>
          <w:top w:w="0" w:type="dxa"/>
          <w:left w:w="108" w:type="dxa"/>
          <w:bottom w:w="0" w:type="dxa"/>
          <w:right w:w="108" w:type="dxa"/>
        </w:tblCellMar>
      </w:tblPr>
      <w:tblGrid>
        <w:gridCol w:w="1271"/>
        <w:gridCol w:w="7746"/>
      </w:tblGrid>
      <w:tr>
        <w:tc>
          <w:tcPr>
            <w:tcW w:w="1271"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sz w:val="23"/>
                <w:szCs w:val="23"/>
                <w:lang w:val="en-GB" w:eastAsia="en-GB" w:bidi="en-GB"/>
              </w:rPr>
              <w:t xml:space="preserve">Essential </w:t>
            </w:r>
          </w:p>
        </w:tc>
        <w:tc>
          <w:tcPr>
            <w:tcW w:w="7746" w:type="dxa"/>
            <w:tcBorders>
              <w:top w:val="nil"/>
            </w:tcBorders>
            <w:shd w:val="clear" w:color="auto" w:fill="auto"/>
            <w:vAlign w:val="top"/>
          </w:tcPr>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Previous experience of working on an event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Demonstratable operations and logistics experience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Ability to manage competing priorities to strict deadlines.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r>
        <w:tc>
          <w:tcPr>
            <w:tcW w:w="1271"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sz w:val="23"/>
                <w:szCs w:val="23"/>
                <w:lang w:val="en-GB" w:eastAsia="en-GB" w:bidi="en-GB"/>
              </w:rPr>
              <w:t xml:space="preserve">Desirable </w:t>
            </w:r>
          </w:p>
        </w:tc>
        <w:tc>
          <w:tcPr>
            <w:tcW w:w="7746" w:type="dxa"/>
            <w:tcBorders>
              <w:bottom w:val="nil"/>
            </w:tcBorders>
            <w:shd w:val="clear" w:color="auto" w:fill="auto"/>
            <w:vAlign w:val="top"/>
          </w:tcPr>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Previous experience within the visitor attraction industry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Experience of working with volunteers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Set dressing and theming event areas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Knowledge and skills</w:t>
            </w:r>
          </w:p>
        </w:tc>
      </w:tr>
    </w:tbl>
    <w:tbl>
      <w:tblPr>
        <w:tblW w:w="0" w:type="auto"/>
        <w:jc w:val="left"/>
        <w:tblInd w:w="0" w:type="dxa"/>
        <w:tblBorders>
          <w:top w:val="none"/>
          <w:left w:val="single" w:sz="4" w:space="0" w:color="auto"/>
          <w:bottom w:val="none"/>
          <w:right w:val="single" w:sz="4" w:space="0" w:color="auto"/>
          <w:insideH w:val="none"/>
          <w:insideV w:val="none"/>
        </w:tblBorders>
        <w:tblLayout w:type="fixed"/>
        <w:tblCellMar>
          <w:top w:w="0" w:type="dxa"/>
          <w:left w:w="108" w:type="dxa"/>
          <w:bottom w:w="0" w:type="dxa"/>
          <w:right w:w="108" w:type="dxa"/>
        </w:tblCellMar>
      </w:tblPr>
      <w:tblGrid>
        <w:gridCol w:w="1271"/>
        <w:gridCol w:w="7746"/>
      </w:tblGrid>
      <w:tr>
        <w:tc>
          <w:tcPr>
            <w:tcW w:w="1271"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sz w:val="23"/>
                <w:szCs w:val="23"/>
                <w:lang w:val="en-GB" w:eastAsia="en-GB" w:bidi="en-GB"/>
              </w:rPr>
              <w:t xml:space="preserve">Essential </w:t>
            </w:r>
          </w:p>
        </w:tc>
        <w:tc>
          <w:tcPr>
            <w:tcW w:w="7746" w:type="dxa"/>
            <w:tcBorders>
              <w:top w:val="nil"/>
            </w:tcBorders>
            <w:shd w:val="clear" w:color="auto" w:fill="auto"/>
            <w:vAlign w:val="top"/>
          </w:tcPr>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Creative mindset with the ability to generate and develop innovative ideas for events</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Proficient in Microsoft programmes such as Excel and PowerPoint </w:t>
            </w:r>
          </w:p>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lang w:val="en-GB" w:eastAsia="en-GB" w:bidi="en-GB"/>
              </w:rPr>
              <w:t xml:space="preserve">Organised with a methodical and thorough approach to work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Able to demonstrate good attention to detail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Flexibility and good time management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Ability to stay calm under pressure and problem solve efficiently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 great team player with excellent communication skills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Ability to develop relationships quickly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Good at juggling tasks and prioritising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A desire to show initiative.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lang w:val="en-GB" w:eastAsia="en-GB" w:bidi="en-GB"/>
              </w:rPr>
            </w:pPr>
            <w:r>
              <w:rPr>
                <w:sz w:val="22"/>
                <w:szCs w:val="22"/>
                <w:lang w:val="en-GB" w:eastAsia="en-GB" w:bidi="en-GB"/>
              </w:rPr>
              <w:t xml:space="preserve">The candidate must be physical fit as this role requires outdoor working, lifting and physical tasks on a regular </w:t>
            </w:r>
          </w:p>
          <w:p>
            <w:pPr>
              <w:pStyle w:val="Normal"/>
              <w:tabs>
                <w:tab w:val="left" w:pos="36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ind w:left="360"/>
              <w:jc w:val="both"/>
              <w:rPr>
                <w:rFonts w:ascii="Calibri" w:hAnsi="Calibri" w:eastAsia="Calibri" w:cs="Calibri"/>
                <w:lang w:val="en-GB" w:eastAsia="en-GB" w:bidi="en-GB"/>
              </w:rPr>
            </w:pPr>
          </w:p>
        </w:tc>
      </w:tr>
      <w:tr>
        <w:tc>
          <w:tcPr>
            <w:tcW w:w="1271" w:type="dxa"/>
            <w:tcBorders>
              <w:bottom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sz w:val="23"/>
                <w:szCs w:val="23"/>
                <w:lang w:val="en-GB" w:eastAsia="en-GB" w:bidi="en-GB"/>
              </w:rPr>
              <w:t xml:space="preserve">Desirable </w:t>
            </w:r>
          </w:p>
        </w:tc>
        <w:tc>
          <w:tcPr>
            <w:tcW w:w="7746" w:type="dxa"/>
            <w:tcBorders>
              <w:bottom w:val="nil"/>
            </w:tcBorders>
            <w:shd w:val="clear" w:color="auto" w:fill="auto"/>
            <w:vAlign w:val="top"/>
          </w:tcPr>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Skills in design or web software is an advantage </w:t>
            </w:r>
          </w:p>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p>
        </w:tc>
      </w:tr>
    </w:tbl>
    <w:tbl>
      <w:tblPr>
        <w:tblW w:w="0" w:type="auto"/>
        <w:jc w:val="left"/>
        <w:tblInd w:w="0" w:type="dxa"/>
        <w:tblBorders>
          <w:top w:val="single" w:sz="4" w:space="0" w:color="auto"/>
          <w:left w:val="single" w:sz="4" w:space="0" w:color="auto"/>
          <w:bottom w:val="single" w:sz="4" w:space="0" w:color="auto"/>
          <w:right w:val="single" w:sz="4" w:space="0" w:color="auto"/>
          <w:insideH w:val="none"/>
          <w:insideV w:val="none"/>
        </w:tblBorders>
        <w:tblLayout w:type="fixed"/>
        <w:tblCellMar>
          <w:top w:w="0" w:type="dxa"/>
          <w:left w:w="108" w:type="dxa"/>
          <w:bottom w:w="0" w:type="dxa"/>
          <w:right w:w="108" w:type="dxa"/>
        </w:tblCellMar>
      </w:tblPr>
      <w:tblGrid>
        <w:gridCol w:w="9017"/>
      </w:tblGrid>
      <w:tr>
        <w:tc>
          <w:tcPr>
            <w:tcW w:w="9017" w:type="dxa"/>
            <w:tcBorders>
              <w:top w:val="single" w:sz="4" w:space="0" w:color="auto"/>
              <w:bottom w:val="single" w:sz="4" w:space="0" w:color="auto"/>
            </w:tcBorders>
            <w:shd w:val="clear" w:color="auto" w:fill="006600"/>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FFFFFF"/>
                <w:lang w:val="en-GB" w:eastAsia="en-GB" w:bidi="en-GB"/>
              </w:rPr>
            </w:pPr>
            <w:r>
              <w:rPr>
                <w:rFonts w:ascii="Calibri" w:hAnsi="Calibri" w:eastAsia="Calibri" w:cs="Calibri"/>
                <w:color w:val="FFFFFF"/>
                <w:lang w:val="en-GB" w:eastAsia="en-GB" w:bidi="en-GB"/>
              </w:rPr>
              <w:t xml:space="preserve">Additional requirements</w:t>
            </w:r>
          </w:p>
        </w:tc>
      </w:tr>
    </w:tbl>
    <w:tbl>
      <w:tblPr>
        <w:tblW w:w="0" w:type="auto"/>
        <w:jc w:val="left"/>
        <w:tblInd w:w="0" w:type="dxa"/>
        <w:tblBorders>
          <w:top w:val="none"/>
          <w:left w:val="single" w:sz="4" w:space="0" w:color="auto"/>
          <w:bottom w:val="none"/>
          <w:right w:val="single" w:sz="4" w:space="0" w:color="auto"/>
          <w:insideH w:val="none"/>
          <w:insideV w:val="none"/>
        </w:tblBorders>
        <w:tblLayout w:type="fixed"/>
        <w:tblCellMar>
          <w:top w:w="0" w:type="dxa"/>
          <w:left w:w="108" w:type="dxa"/>
          <w:bottom w:w="0" w:type="dxa"/>
          <w:right w:w="108" w:type="dxa"/>
        </w:tblCellMar>
      </w:tblPr>
      <w:tblGrid>
        <w:gridCol w:w="1271"/>
        <w:gridCol w:w="7746"/>
      </w:tblGrid>
      <w:tr>
        <w:tc>
          <w:tcPr>
            <w:tcW w:w="1271" w:type="dxa"/>
            <w:tcBorders>
              <w:top w:val="nil"/>
            </w:tcBorders>
            <w:shd w:val="clear" w:color="auto" w:fill="auto"/>
            <w:vAlign w:val="top"/>
          </w:tcPr>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lang w:val="en-GB" w:eastAsia="en-GB" w:bidi="en-GB"/>
              </w:rPr>
            </w:pPr>
            <w:r>
              <w:rPr>
                <w:rFonts w:ascii="Calibri" w:hAnsi="Calibri" w:eastAsia="Calibri" w:cs="Calibri"/>
                <w:sz w:val="23"/>
                <w:szCs w:val="23"/>
                <w:lang w:val="en-GB" w:eastAsia="en-GB" w:bidi="en-GB"/>
              </w:rPr>
              <w:t xml:space="preserve">Essential </w:t>
            </w:r>
          </w:p>
        </w:tc>
        <w:tc>
          <w:tcPr>
            <w:tcW w:w="7746" w:type="dxa"/>
            <w:tcBorders>
              <w:top w:val="nil"/>
            </w:tcBorders>
            <w:shd w:val="clear" w:color="auto" w:fill="auto"/>
            <w:vAlign w:val="top"/>
          </w:tcPr>
          <w:p>
            <w:pPr>
              <w:pStyle w:val="Default"/>
              <w:numPr>
                <w:ilvl w:val="0"/>
                <w:numId w:val="3"/>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lang w:val="en-GB" w:eastAsia="en-GB" w:bidi="en-GB"/>
              </w:rPr>
              <w:t xml:space="preserve">The role is broadly based on standard office hours (9am–5.30pm), however, it should be viewed as operating on an annualised hours basis, dependent on the requirements of the programme. Evening and weekend work will be required as part of the normal delivery of events. Any additional hours worked will be managed through Time Off in Lieu. In accordance with the staff handbook, this time will be taken at appropriate points, subject to operational requirements and programme dependencies, and managed within the annualised hours framework. Overtime payments do not apply to this role, and applicants should be aware that out-of-hours working is inherent to the position. </w:t>
            </w:r>
            <w:r>
              <w:rPr>
                <w:sz w:val="22"/>
                <w:szCs w:val="22"/>
                <w:lang w:val="en-GB" w:eastAsia="en-GB" w:bidi="en-GB"/>
              </w:rPr>
              <w:t xml:space="preserve">This post will require extensive outside working with direct exposure to the weather. </w:t>
            </w:r>
          </w:p>
          <w:p>
            <w:pPr>
              <w:pStyle w:val="Default"/>
              <w:numPr>
                <w:ilvl w:val="0"/>
                <w:numId w:val="2"/>
              </w:num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hanging="360"/>
              <w:rPr>
                <w:sz w:val="22"/>
                <w:szCs w:val="22"/>
                <w:lang w:val="en-GB" w:eastAsia="en-GB" w:bidi="en-GB"/>
              </w:rPr>
            </w:pPr>
            <w:r>
              <w:rPr>
                <w:sz w:val="22"/>
                <w:szCs w:val="22"/>
                <w:lang w:val="en-GB" w:eastAsia="en-GB" w:bidi="en-GB"/>
              </w:rPr>
              <w:t xml:space="preserve">To comply with and promote Health and Safety policies and procedures </w:t>
            </w:r>
          </w:p>
        </w:tc>
      </w:tr>
    </w:tbl>
    <w:p>
      <w:pPr>
        <w:pStyle w:val="Normal"/>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jc w:val="both"/>
        <w:rPr>
          <w:rFonts w:ascii="Calibri" w:hAnsi="Calibri" w:eastAsia="Calibri" w:cs="Calibri"/>
          <w:color w:val="000000"/>
          <w:sz w:val="22"/>
          <w:szCs w:val="22"/>
          <w:lang w:val="en-GB" w:eastAsia="en-GB" w:bidi="en-GB"/>
        </w:rPr>
      </w:pPr>
    </w:p>
    <w:sectPr>
      <w:headerReference w:type="first" r:id="rId00007"/>
      <w:type w:val="continuous"/>
      <w:pgSz w:w="11907" w:h="16840"/>
      <w:pgMar w:top="1440" w:right="1440" w:bottom="1440" w:left="1440" w:header="1134" w:footer="851"/>
      <w:titlePg/>
      <w15:footnoteColumns w:val="1"/>
    </w:sectPr>
  </w:body>
</w:document>
</file>

<file path=word/fontTable.xml><?xml version="1.0" encoding="utf-8"?>
<w:fonts xmlns:w="http://schemas.openxmlformats.org/wordprocessingml/2006/main">
  <w:font w:name="Arial">
    <w:panose1 w:val="020B0604020202020204"/>
    <w:charset w:val="00"/>
    <w:family w:val="swiss"/>
    <w:pitch w:val="variable"/>
    <w:sig w:usb0="E0002EFF" w:usb1="C000785B" w:usb2="00000009" w:usb3="00000000" w:csb0="400001FF" w:csb1="FFFF0000"/>
  </w:font>
  <w:font w:name="Times New Roman">
    <w:panose1 w:val="02020603050405020304"/>
    <w:charset w:val="00"/>
    <w:family w:val="roman"/>
    <w:pitch w:val="variable"/>
    <w:sig w:usb0="E0002EFF" w:usb1="C000785B" w:usb2="00000009" w:usb3="00000000" w:csb0="400001FF" w:csb1="FFFF0000"/>
  </w:font>
  <w:font w:name="Symbol">
    <w:panose1 w:val="05050102010706020507"/>
    <w:charset w:val="02"/>
    <w:family w:val="roman"/>
    <w:pitch w:val="variable"/>
    <w:sig w:usb0="00000000" w:usb1="00000000" w:usb2="00000000" w:usb3="00000000" w:csb0="80000000" w:csb1="00000000"/>
  </w:font>
  <w:font w:name="Tahoma">
    <w:panose1 w:val="020B0604030504040204"/>
    <w:charset w:val="00"/>
    <w:family w:val="swiss"/>
    <w:pitch w:val="variable"/>
    <w:sig w:usb0="E1002EFF" w:usb1="C000605B" w:usb2="00000029" w:usb3="00000000" w:csb0="200101FF" w:csb1="20280000"/>
  </w:font>
  <w:font w:name="Calibri">
    <w:panose1 w:val="020F0502020204030204"/>
    <w:charset w:val="00"/>
    <w:family w:val="swiss"/>
    <w:pitch w:val="variable"/>
    <w:sig w:usb0="E0002EFF" w:usb1="C000247B" w:usb2="00000009" w:usb3="00000000" w:csb0="200001FF" w:csb1="00000000"/>
  </w:font>
</w:fonts>
</file>

<file path=word/header0001_first.xml><?xml version="1.0" encoding="utf-8"?>
<w:hdr xmlns:w="http://schemas.openxmlformats.org/wordprocessingml/2006/main" xmlns:r="http://schemas.openxmlformats.org/officeDocument/2006/relationships" xmlns:wp="http://schemas.openxmlformats.org/drawingml/2006/wordprocessingDrawing" xmlns:v="urn:schemas-microsoft-com:vml" xmlns:o="urn:schemas-microsoft-com:office:office" xmlns:w10="urn:schemas-microsoft-com:office:word" xmlns:mc="http://schemas.openxmlformats.org/markup-compatibility/2006" xmlns:w14="http://schemas.microsoft.com/office/word/2010/wordml" xmlns:wpc="http://schemas.microsoft.com/office/word/2010/wordprocessingCanvas" xmlns:wpg="http://schemas.microsoft.com/office/word/2010/wordprocessingGroup" xmlns:wps="http://schemas.microsoft.com/office/word/2010/wordprocessingShape" xmlns:w15="http://schemas.microsoft.com/office/word/2012/wordml" xmlns:w16du="http://schemas.microsoft.com/office/word/2023/wordml/word16du" xmlns:tx19="http://schemas.textcontrol.com/tx/1900" xmlns:tx23="http://schemas.textcontrol.com/tx/2300" xmlns:tx26="http://schemas.textcontrol.com/tx/2600" mc:Ignorable="w14 wpc wpg wps w15 w16du tx19 tx23 tx26">
  <w:p>
    <w:pPr>
      <w:pStyle w:val="Header"/>
      <w:tabs>
        <w:tab w:val="left" w:pos="9026"/>
        <w:tab w:val="left" w:pos="10080"/>
        <w:tab w:val="left" w:pos="10800"/>
        <w:tab w:val="left" w:pos="11520"/>
        <w:tab w:val="left" w:pos="12240"/>
        <w:tab w:val="left" w:pos="12960"/>
        <w:tab w:val="left" w:pos="13680"/>
        <w:tab w:val="left" w:pos="14400"/>
        <w:tab w:val="left" w:pos="15120"/>
        <w:tab w:val="left" w:pos="15840"/>
        <w:tab w:val="left" w:pos="16560"/>
        <w:tab w:val="left" w:pos="17280"/>
      </w:tabs>
      <w:rPr>
        <w:lang w:val="en-GB" w:eastAsia="en-GB" w:bidi="en-GB"/>
      </w:rPr>
    </w:pPr>
    <w:r>
      <w:drawing>
        <wp:anchor distT="0" distB="0" distL="114300" distR="114300" simplePos="0" relativeHeight="251659264" behindDoc="0" locked="0" layoutInCell="1" hidden="0" allowOverlap="1">
          <wp:simplePos x="0" y="0"/>
          <wp:positionH relativeFrom="column">
            <wp:posOffset>-627380</wp:posOffset>
          </wp:positionH>
          <wp:positionV relativeFrom="paragraph">
            <wp:posOffset>0</wp:posOffset>
          </wp:positionV>
          <wp:extent cx="1416685" cy="708025"/>
          <wp:wrapSquare wrapText="bothSides"/>
          <wp:docPr id="1" name="Picture 2"/>
          <a:graphic xmlns:a="http://schemas.openxmlformats.org/drawingml/2006/main">
            <a:graphicData uri="http://schemas.openxmlformats.org/drawingml/2006/picture">
              <pic:pic xmlns:pic="http://schemas.openxmlformats.org/drawingml/2006/picture">
                <pic:nvPicPr>
                  <pic:cNvPr id="0" name="Image 1"/>
                  <pic:cNvPicPr/>
                </pic:nvPicPr>
                <pic:blipFill>
                  <a:blip r:embed="rId00006"/>
                  <a:stretch>
                    <a:fillRect/>
                  </a:stretch>
                </pic:blipFill>
                <pic:spPr>
                  <a:xfrm>
                    <a:off x="0" y="0"/>
                    <a:ext cx="1416685" cy="708025"/>
                  </a:xfrm>
                  <a:prstGeom prst="rect">
                    <a:avLst/>
                  </a:prstGeom>
                </pic:spPr>
              </pic:pic>
            </a:graphicData>
          </a:graphic>
        </wp:anchor>
      </w:drawing>
    </w:r>
  </w:p>
</w:hdr>
</file>

<file path=word/numbering.xml><?xml version="1.0" encoding="utf-8"?>
<w:numbering xmlns:w="http://schemas.openxmlformats.org/wordprocessingml/2006/main">
  <w:abstractNum w:abstractNumId="0">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auto"/>
        <w:position w:val="0"/>
        <w:sz w:val="22"/>
        <w:u w:val="none"/>
        <w:shd w:val="clear" w:color="auto" w:fill="auto"/>
      </w:rPr>
    </w:lvl>
  </w:abstractNum>
  <w:abstractNum w:abstractNumId="1">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2"/>
        <w:u w:val="none"/>
        <w:shd w:val="clear" w:color="auto" w:fill="auto"/>
      </w:rPr>
    </w:lvl>
  </w:abstractNum>
  <w:abstractNum w:abstractNumId="2">
    <w:multiLevelType w:val="singleLevel"/>
    <w:lvl w:ilvl="0">
      <w:start w:val="1"/>
      <w:numFmt w:val="bullet"/>
      <w:suff w:val="tab"/>
      <w:lvlText w:val=""/>
      <w:pPr>
        <w:ind w:left="720" w:hanging="360"/>
        <w:tabs>
          <w:tab w:val="num" w:pos="720"/>
        </w:tabs>
      </w:pPr>
      <w:rPr>
        <w:rFonts w:hint="default" w:ascii="Symbol" w:hAnsi="Symbol" w:eastAsia="Symbol" w:cs="Symbol"/>
        <w:b w:val="off"/>
        <w:i w:val="off"/>
        <w:strike w:val="off"/>
        <w:color w:val="000000"/>
        <w:position w:val="0"/>
        <w:sz w:val="24"/>
        <w:u w:val="none"/>
        <w:shd w:val="clear" w:color="auto" w:fill="auto"/>
      </w:rPr>
    </w:lvl>
  </w:abstractNum>
  <w:num w:numId="1">
    <w:abstractNumId w:val="0"/>
  </w:num>
  <w:num w:numId="2">
    <w:abstractNumId w:val="1"/>
  </w:num>
  <w:num w:numId="3">
    <w:abstractNumId w:val="2"/>
  </w:num>
</w:numbering>
</file>

<file path=word/settings.xml><?xml version="1.0" encoding="utf-8"?>
<w:settings xmlns:w="http://schemas.openxmlformats.org/wordprocessingml/2006/main" xmlns:mc="http://schemas.openxmlformats.org/markup-compatibility/2006" xmlns:tx24="http://schemas.textcontrol.com/tx/2400" xmlns:tx25="http://schemas.textcontrol.com/tx/2500" mc:Ignorable="tx24 tx25">
  <w:defaultTabStop w:val="1134"/>
  <w:compat>
    <w:noExtraLineSpacing/>
    <w:doNotUseHTMLParagraphAutoSpacing/>
    <w:compatSetting w:name="compatibilityMode" w:uri="http://schemas.microsoft.com/office/word" w:val="15"/>
  </w:compat>
  <tx24:txVer tx24:val="32.0.434.500"/>
</w:settings>
</file>

<file path=word/styles.xml><?xml version="1.0" encoding="utf-8"?>
<w:styles xmlns:w="http://schemas.openxmlformats.org/wordprocessingml/2006/main">
  <w:docDefaults>
    <w:rPrDefault>
      <w:rPr>
        <w:rFonts w:ascii="Arial"/>
        <w:sz w:val="24"/>
      </w:rPr>
    </w:rPrDefault>
  </w:docDefaults>
  <w:style w:type="paragraph" w:styleId="[Normal]" w:customStyle="1">
    <w:name w:val="[Normal]"/>
    <w:basedOn w:val="Normal"/>
    <w:next w:val="[Normal]"/>
    <w:qFormat/>
    <w:pPr>
      <w:widowControl w:val="off"/>
      <w:tabs>
        <w:tab w:val="left" w:pos="1134"/>
        <w:tab w:val="left" w:pos="2268"/>
        <w:tab w:val="left" w:pos="3402"/>
        <w:tab w:val="left" w:pos="4536"/>
        <w:tab w:val="left" w:pos="5670"/>
        <w:tab w:val="left" w:pos="6804"/>
        <w:tab w:val="left" w:pos="7938"/>
        <w:tab w:val="left" w:pos="9072"/>
        <w:tab w:val="left" w:pos="10206"/>
        <w:tab w:val="left" w:pos="11340"/>
        <w:tab w:val="left" w:pos="12474"/>
        <w:tab w:val="left" w:pos="13608"/>
        <w:tab w:val="left" w:pos="14742"/>
        <w:tab w:val="left" w:pos="15876"/>
      </w:tabs>
    </w:pPr>
    <w:rPr>
      <w:rFonts w:ascii="Arial" w:hAnsi="Arial" w:eastAsia="Arial" w:cs="Arial"/>
      <w:sz w:val="20"/>
      <w:szCs w:val="20"/>
      <w:lang w:val="en-GB" w:eastAsia="en-GB" w:bidi="en-GB"/>
    </w:rPr>
  </w:style>
  <w:style w:type="paragraph" w:styleId="Normal">
    <w:name w:val="Normal"/>
    <w:next w:val="Normal"/>
    <w:qFormat/>
    <w:pPr>
      <w:widowControl w:val="on"/>
      <w:shd w:val="clear" w:color="auto" w:fill="auto"/>
      <w:spacing w:before="0" w:after="0" w:line="240" w:lineRule="auto"/>
      <w:ind w:left="0" w:right="0" w:firstLine="0"/>
      <w:jc w:val="left"/>
      <w:outlineLvl w:val="9"/>
    </w:pPr>
    <w:rPr>
      <w:rFonts w:ascii="Times New Roman" w:hAnsi="Times New Roman" w:eastAsia="Times New Roman" w:cs="Times New Roman"/>
      <w:b w:val="off"/>
      <w:bCs w:val="off"/>
      <w:i w:val="off"/>
      <w:iCs w:val="off"/>
      <w:caps w:val="off"/>
      <w:smallCaps w:val="off"/>
      <w:strike w:val="off"/>
      <w:color w:val="auto"/>
      <w:spacing w:val="0"/>
      <w:w w:val="100"/>
      <w:position w:val="0"/>
      <w:sz w:val="24"/>
      <w:szCs w:val="24"/>
      <w:shd w:val="clear" w:color="auto" w:fill="auto"/>
      <w:vertAlign w:val="baseline"/>
      <w:rtl w:val="off"/>
      <w:lang w:val="en-GB" w:eastAsia="en-GB" w:bidi="en-GB"/>
    </w:rPr>
  </w:style>
  <w:style w:type="paragraph" w:styleId="Header">
    <w:name w:val="header"/>
    <w:basedOn w:val="Normal"/>
    <w:next w:val="Header"/>
    <w:qFormat/>
    <w:pPr>
      <w:tabs>
        <w:tab w:val="center" w:pos="4320"/>
        <w:tab w:val="right" w:pos="8640"/>
      </w:tabs>
    </w:pPr>
    <w:rPr>
      <w:lang w:val="en-GB" w:eastAsia="en-GB" w:bidi="en-GB"/>
    </w:rPr>
  </w:style>
  <w:style w:type="paragraph" w:styleId="Heading3">
    <w:name w:val="heading 3"/>
    <w:basedOn w:val="Normal"/>
    <w:next w:val="Normal"/>
    <w:qFormat/>
    <w:pPr>
      <w:keepNext/>
      <w:jc w:val="center"/>
      <w:outlineLvl w:val="2"/>
    </w:pPr>
    <w:rPr>
      <w:rFonts w:ascii="Arial" w:hAnsi="Arial" w:eastAsia="Arial" w:cs="Arial"/>
      <w:b/>
      <w:bCs/>
      <w:u w:val="single"/>
      <w:lang w:val="en-GB" w:eastAsia="en-GB" w:bidi="en-GB"/>
    </w:rPr>
  </w:style>
  <w:style w:type="paragraph" w:styleId="Heading1">
    <w:name w:val="heading 1"/>
    <w:basedOn w:val="Normal"/>
    <w:next w:val="Normal"/>
    <w:qFormat/>
    <w:pPr>
      <w:keepNext/>
      <w:outlineLvl w:val="0"/>
    </w:pPr>
    <w:rPr>
      <w:rFonts w:ascii="Arial" w:hAnsi="Arial" w:eastAsia="Arial" w:cs="Arial"/>
      <w:u w:val="single"/>
      <w:lang w:val="en-GB" w:eastAsia="en-GB" w:bidi="en-GB"/>
    </w:rPr>
  </w:style>
  <w:style w:type="paragraph" w:styleId="Heading2">
    <w:name w:val="heading 2"/>
    <w:basedOn w:val="Normal"/>
    <w:next w:val="Normal"/>
    <w:qFormat/>
    <w:pPr>
      <w:keepNext/>
      <w:jc w:val="center"/>
      <w:outlineLvl w:val="1"/>
    </w:pPr>
    <w:rPr>
      <w:rFonts w:ascii="Arial" w:hAnsi="Arial" w:eastAsia="Arial" w:cs="Arial"/>
      <w:b/>
      <w:bCs/>
      <w:lang w:val="en-GB" w:eastAsia="en-GB" w:bidi="en-GB"/>
    </w:rPr>
  </w:style>
  <w:style w:type="paragraph" w:styleId="Heading4">
    <w:name w:val="heading 4"/>
    <w:basedOn w:val="Normal"/>
    <w:next w:val="Normal"/>
    <w:qFormat/>
    <w:pPr>
      <w:keepNext/>
      <w:outlineLvl w:val="3"/>
    </w:pPr>
    <w:rPr>
      <w:rFonts w:ascii="Arial" w:hAnsi="Arial" w:eastAsia="Arial" w:cs="Arial"/>
      <w:b/>
      <w:bCs/>
      <w:u w:val="single"/>
      <w:lang w:val="en-GB" w:eastAsia="en-GB" w:bidi="en-GB"/>
    </w:rPr>
  </w:style>
  <w:style w:type="paragraph" w:styleId="Heading5">
    <w:name w:val="heading 5"/>
    <w:basedOn w:val="Normal"/>
    <w:next w:val="Normal"/>
    <w:qFormat/>
    <w:pPr>
      <w:keepNext/>
      <w:outlineLvl w:val="4"/>
    </w:pPr>
    <w:rPr>
      <w:rFonts w:ascii="Arial" w:hAnsi="Arial" w:eastAsia="Arial" w:cs="Arial"/>
      <w:b/>
      <w:bCs/>
      <w:lang w:val="en-GB" w:eastAsia="en-GB" w:bidi="en-GB"/>
    </w:rPr>
  </w:style>
  <w:style w:type="paragraph" w:styleId="Footer">
    <w:name w:val="footer"/>
    <w:basedOn w:val="Normal"/>
    <w:next w:val="Footer"/>
    <w:qFormat/>
    <w:pPr>
      <w:tabs>
        <w:tab w:val="center" w:pos="4320"/>
        <w:tab w:val="right" w:pos="8640"/>
      </w:tabs>
    </w:pPr>
    <w:rPr>
      <w:lang w:val="en-GB" w:eastAsia="en-GB" w:bidi="en-GB"/>
    </w:rPr>
  </w:style>
  <w:style w:type="paragraph" w:styleId="p12" w:customStyle="1">
    <w:name w:val="p12"/>
    <w:basedOn w:val="Normal"/>
    <w:next w:val="p12"/>
    <w:qFormat/>
    <w:pPr>
      <w:widowControl w:val="off"/>
      <w:spacing w:line="280" w:lineRule="atLeast"/>
      <w:ind w:left="720" w:hanging="720"/>
    </w:pPr>
    <w:rPr>
      <w:lang w:val="en-GB" w:eastAsia="en-GB" w:bidi="en-GB"/>
    </w:rPr>
  </w:style>
  <w:style w:type="paragraph" w:styleId="Medium Grid 1 - Accent 21" w:customStyle="1">
    <w:name w:val="Medium Grid 1 - Accent 21"/>
    <w:basedOn w:val="Normal"/>
    <w:next w:val="Medium Grid 1 - Accent 21"/>
    <w:qFormat/>
    <w:pPr>
      <w:ind w:left="720"/>
    </w:pPr>
    <w:rPr>
      <w:lang w:val="en-GB" w:eastAsia="en-GB" w:bidi="en-GB"/>
    </w:rPr>
  </w:style>
  <w:style w:type="paragraph" w:styleId="Colorful List - Accent 11" w:customStyle="1">
    <w:name w:val="Colorful List - Accent 11"/>
    <w:basedOn w:val="Normal"/>
    <w:next w:val="Colorful List - Accent 11"/>
    <w:qFormat/>
    <w:pPr>
      <w:ind w:left="720"/>
    </w:pPr>
    <w:rPr>
      <w:lang w:val="en-GB" w:eastAsia="en-GB" w:bidi="en-GB"/>
    </w:rPr>
  </w:style>
  <w:style w:type="paragraph" w:styleId="BalloonText">
    <w:name w:val="Balloon Text"/>
    <w:basedOn w:val="Normal"/>
    <w:next w:val="BalloonText"/>
    <w:qFormat/>
    <w:pPr/>
    <w:rPr>
      <w:rFonts w:ascii="Tahoma" w:hAnsi="Tahoma" w:eastAsia="Tahoma" w:cs="Tahoma"/>
      <w:sz w:val="16"/>
      <w:szCs w:val="16"/>
      <w:lang w:val="en-GB" w:eastAsia="en-GB" w:bidi="en-GB"/>
    </w:rPr>
  </w:style>
  <w:style w:type="paragraph" w:styleId="ListParagraph">
    <w:name w:val="List Paragraph"/>
    <w:basedOn w:val="Normal"/>
    <w:next w:val="ListParagraph"/>
    <w:qFormat/>
    <w:pPr>
      <w:spacing w:after="200" w:line="276" w:lineRule="auto"/>
      <w:ind w:left="720"/>
    </w:pPr>
    <w:rPr>
      <w:rFonts w:ascii="Calibri" w:hAnsi="Calibri" w:eastAsia="Calibri" w:cs="Calibri"/>
      <w:sz w:val="22"/>
      <w:szCs w:val="22"/>
      <w:lang w:val="en-GB" w:eastAsia="en-GB" w:bidi="en-GB"/>
    </w:rPr>
  </w:style>
  <w:style w:type="paragraph" w:styleId="CommentText">
    <w:name w:val="annotation text"/>
    <w:basedOn w:val="Normal"/>
    <w:next w:val="CommentText"/>
    <w:qFormat/>
    <w:pPr/>
    <w:rPr>
      <w:sz w:val="20"/>
      <w:szCs w:val="20"/>
      <w:lang w:val="en-GB" w:eastAsia="en-GB" w:bidi="en-GB"/>
    </w:rPr>
  </w:style>
  <w:style w:type="paragraph" w:styleId="CommentSubject">
    <w:name w:val="annotation subject"/>
    <w:basedOn w:val="CommentText"/>
    <w:next w:val="CommentText"/>
    <w:qFormat/>
    <w:pPr/>
    <w:rPr>
      <w:b/>
      <w:bCs/>
      <w:lang w:val="en-GB" w:eastAsia="en-GB" w:bidi="en-GB"/>
    </w:rPr>
  </w:style>
  <w:style w:type="paragraph" w:styleId="NormalWeb">
    <w:name w:val="Normal (Web)"/>
    <w:basedOn w:val="Normal"/>
    <w:next w:val="NormalWeb"/>
    <w:qFormat/>
    <w:pPr/>
    <w:rPr>
      <w:lang w:val="en-GB" w:eastAsia="en-GB" w:bidi="en-GB"/>
    </w:rPr>
  </w:style>
  <w:style w:type="paragraph" w:styleId="Default" w:customStyle="1">
    <w:name w:val="Default"/>
    <w:basedOn w:val="[Normal]"/>
    <w:next w:val="Default"/>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Calibri" w:hAnsi="Calibri" w:eastAsia="Calibri" w:cs="Calibri"/>
      <w:color w:val="000000"/>
      <w:sz w:val="24"/>
      <w:szCs w:val="24"/>
      <w:lang w:val="en-GB" w:eastAsia="en-GB" w:bidi="en-GB"/>
    </w:rPr>
  </w:style>
  <w:style w:type="character" w:styleId="CommentReference">
    <w:name w:val="annotation reference"/>
    <w:qFormat/>
    <w:rPr>
      <w:sz w:val="16"/>
      <w:szCs w:val="16"/>
      <w:rtl w:val="off"/>
    </w:rPr>
  </w:style>
  <w:style w:type="character" w:styleId="Comment Text Char" w:customStyle="1">
    <w:name w:val="Comment Text Char"/>
    <w:qFormat/>
    <w:rPr>
      <w:rtl w:val="off"/>
      <w:lang w:val="en-GB" w:eastAsia="en-GB" w:bidi="en-GB"/>
    </w:rPr>
  </w:style>
  <w:style w:type="character" w:styleId="Comment Subject Char" w:customStyle="1">
    <w:name w:val="Comment Subject Char"/>
    <w:basedOn w:val="Comment Text Char"/>
    <w:qFormat/>
    <w:rPr>
      <w:b/>
      <w:bCs/>
      <w:lang w:val="en-GB" w:eastAsia="en-GB" w:bidi="en-GB"/>
    </w:rPr>
  </w:style>
  <w:style w:type="character" w:styleId="Heading 4 Char" w:customStyle="1">
    <w:name w:val="Heading 4 Char"/>
    <w:qFormat/>
    <w:rPr>
      <w:rFonts w:ascii="Arial" w:hAnsi="Arial" w:eastAsia="Arial" w:cs="Arial"/>
      <w:b/>
      <w:bCs/>
      <w:sz w:val="24"/>
      <w:szCs w:val="24"/>
      <w:u w:val="single"/>
      <w:rtl w:val="off"/>
      <w:lang w:val="en-GB" w:eastAsia="en-GB" w:bidi="en-GB"/>
    </w:rPr>
  </w:style>
  <w:style w:type="character" w:styleId="Balloon Text Char" w:customStyle="1">
    <w:name w:val="Balloon Text Char"/>
    <w:qFormat/>
    <w:rPr>
      <w:rFonts w:ascii="Tahoma" w:hAnsi="Tahoma" w:eastAsia="Tahoma" w:cs="Tahoma"/>
      <w:sz w:val="16"/>
      <w:szCs w:val="16"/>
      <w:rtl w:val="off"/>
      <w:lang w:val="en-GB" w:eastAsia="en-GB" w:bidi="en-GB"/>
    </w:rPr>
  </w:style>
  <w:style w:type="paragraph" w:styleId="Revision">
    <w:name w:val="Revision"/>
    <w:basedOn w:val="[Normal]"/>
    <w:next w:val="Revision"/>
    <w:qFormat/>
    <w:pPr>
      <w:widowControl w:val="on"/>
      <w:tabs>
        <w:tab w:val="clear" w:pos="1134"/>
        <w:tab w:val="clear" w:pos="2268"/>
        <w:tab w:val="clear" w:pos="3402"/>
        <w:tab w:val="clear" w:pos="4536"/>
        <w:tab w:val="clear" w:pos="5670"/>
        <w:tab w:val="clear" w:pos="6804"/>
        <w:tab w:val="clear" w:pos="7938"/>
        <w:tab w:val="clear" w:pos="9072"/>
        <w:tab w:val="clear" w:pos="10206"/>
        <w:tab w:val="clear" w:pos="11340"/>
        <w:tab w:val="clear" w:pos="12474"/>
        <w:tab w:val="clear" w:pos="13608"/>
        <w:tab w:val="clear" w:pos="14742"/>
        <w:tab w:val="clear" w:pos="15876"/>
      </w:tabs>
    </w:pPr>
    <w:rPr>
      <w:rFonts w:ascii="Times New Roman" w:hAnsi="Times New Roman" w:eastAsia="Times New Roman" w:cs="Times New Roman"/>
      <w:sz w:val="24"/>
      <w:szCs w:val="24"/>
      <w:lang w:val="en-GB" w:eastAsia="en-GB" w:bidi="en-GB"/>
    </w:rPr>
  </w:style>
</w:styles>
</file>

<file path=word/_rels/document.xml.rels><?xml version="1.0" encoding="UTF-8" standalone="yes"?><Relationships xmlns="http://schemas.openxmlformats.org/package/2006/relationships">
	<Relationship Id="rId00005" Type="http://schemas.openxmlformats.org/officeDocument/2006/relationships/styles" Target="styles.xml"/>
	<Relationship Id="rId00007" Type="http://schemas.openxmlformats.org/officeDocument/2006/relationships/header" Target="header0001_first.xml"/>
	<Relationship Id="rId00008" Type="http://schemas.openxmlformats.org/officeDocument/2006/relationships/numbering" Target="numbering.xml"/>
	<Relationship Id="rId00009" Type="http://schemas.openxmlformats.org/officeDocument/2006/relationships/fontTable" Target="fontTable.xml"/>
	<Relationship Id="rId00010" Type="http://schemas.openxmlformats.org/officeDocument/2006/relationships/settings" Target="settings.xml"/>
</Relationships>
</file>

<file path=word/_rels/header0001_first.xml.rels><?xml version="1.0" encoding="UTF-8" standalone="yes"?><Relationships xmlns="http://schemas.openxmlformats.org/package/2006/relationships">
	<Relationship Id="rId00006" Type="http://schemas.openxmlformats.org/officeDocument/2006/relationships/image" Target="media/image0001.png"/>
</Relationships>
</file>

<file path=docProps/app.xml><?xml version="1.0" encoding="utf-8"?>
<Properties xmlns="http://schemas.openxmlformats.org/officeDocument/2006/extended-properties" xmlns:vt="http://schemas.openxmlformats.org/officeDocument/2006/docPropsVTypes">
  <Application>Microsoft Office Word</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Role Profile Template</dc:title>
  <dc:creator>Charlotte Cowan</dc:creator>
  <dcterms:created xsi:type="dcterms:W3CDTF">2026-06-12T11:35:00Z</dcterms:creat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am">
    <vt:lpwstr>81;#HR|12cf6d2f-e5d5-4afc-acb4-2881efab8e57</vt:lpwstr>
  </property>
  <property fmtid="{D5CDD505-2E9C-101B-9397-08002B2CF9AE}" pid="3" name="Document language">
    <vt:lpwstr>7;#English|8e6f1ede-5386-4ba2-be58-056b572f25ee</vt:lpwstr>
  </property>
  <property fmtid="{D5CDD505-2E9C-101B-9397-08002B2CF9AE}" pid="4" name="ContentTypeId">
    <vt:lpwstr>0x010100D06BB0C5BAF8E54A940916A91E5CB263006E53188E84106C49836A0245B42158EC</vt:lpwstr>
  </property>
</Properties>
</file>