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4682E7" w14:textId="0D1B95E3" w:rsidR="00A85487" w:rsidRPr="003555EE" w:rsidRDefault="00C01279" w:rsidP="00100C5B">
      <w:pPr>
        <w:pStyle w:val="Heading3"/>
      </w:pPr>
      <w:r>
        <w:rPr>
          <w:u w:val="none"/>
        </w:rPr>
        <w:t xml:space="preserve">                                                                                                                                       </w:t>
      </w:r>
    </w:p>
    <w:p w14:paraId="185BD37D" w14:textId="262B7101" w:rsidR="00A85487" w:rsidRPr="00CC4FE3" w:rsidRDefault="00CA6ED6" w:rsidP="001862B4">
      <w:pPr>
        <w:jc w:val="both"/>
        <w:rPr>
          <w:rFonts w:asciiTheme="minorHAnsi" w:hAnsiTheme="minorHAnsi" w:cstheme="minorHAnsi"/>
          <w:b/>
          <w:bCs/>
          <w:color w:val="006600"/>
          <w:sz w:val="44"/>
          <w:szCs w:val="44"/>
        </w:rPr>
      </w:pPr>
      <w:r>
        <w:rPr>
          <w:rFonts w:asciiTheme="minorHAnsi" w:hAnsiTheme="minorHAnsi" w:cstheme="minorHAnsi"/>
          <w:b/>
          <w:bCs/>
          <w:color w:val="006600"/>
          <w:sz w:val="44"/>
          <w:szCs w:val="44"/>
        </w:rPr>
        <w:t>Conservation</w:t>
      </w:r>
      <w:r w:rsidR="00154B9B">
        <w:rPr>
          <w:rFonts w:asciiTheme="minorHAnsi" w:hAnsiTheme="minorHAnsi" w:cstheme="minorHAnsi"/>
          <w:b/>
          <w:bCs/>
          <w:color w:val="006600"/>
          <w:sz w:val="44"/>
          <w:szCs w:val="44"/>
        </w:rPr>
        <w:t xml:space="preserve"> </w:t>
      </w:r>
      <w:r>
        <w:rPr>
          <w:rFonts w:asciiTheme="minorHAnsi" w:hAnsiTheme="minorHAnsi" w:cstheme="minorHAnsi"/>
          <w:b/>
          <w:bCs/>
          <w:color w:val="006600"/>
          <w:sz w:val="44"/>
          <w:szCs w:val="44"/>
        </w:rPr>
        <w:t xml:space="preserve">Biologist </w:t>
      </w:r>
    </w:p>
    <w:p w14:paraId="15CD1238" w14:textId="77777777" w:rsidR="00A85487" w:rsidRPr="001862B4" w:rsidRDefault="00A85487" w:rsidP="001862B4">
      <w:pPr>
        <w:jc w:val="both"/>
        <w:rPr>
          <w:rFonts w:asciiTheme="minorHAnsi" w:hAnsiTheme="minorHAnsi" w:cs="Arial"/>
          <w:sz w:val="28"/>
          <w:szCs w:val="28"/>
        </w:rPr>
      </w:pPr>
    </w:p>
    <w:tbl>
      <w:tblPr>
        <w:tblStyle w:val="TableGrid"/>
        <w:tblW w:w="0" w:type="auto"/>
        <w:tblInd w:w="0" w:type="dxa"/>
        <w:tblLook w:val="04A0" w:firstRow="1" w:lastRow="0" w:firstColumn="1" w:lastColumn="0" w:noHBand="0" w:noVBand="1"/>
      </w:tblPr>
      <w:tblGrid>
        <w:gridCol w:w="1413"/>
        <w:gridCol w:w="2835"/>
        <w:gridCol w:w="1276"/>
        <w:gridCol w:w="3492"/>
      </w:tblGrid>
      <w:tr w:rsidR="003E4AA3" w14:paraId="1EAF2F53" w14:textId="77777777" w:rsidTr="00CC4FE3">
        <w:trPr>
          <w:trHeight w:val="596"/>
        </w:trPr>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7398C611" w14:textId="6BA8D4A8" w:rsidR="003E4AA3" w:rsidRPr="009235C6" w:rsidRDefault="003E4AA3">
            <w:pPr>
              <w:rPr>
                <w:rFonts w:cstheme="minorHAnsi"/>
                <w:b/>
                <w:bCs/>
                <w:color w:val="FFFFFF" w:themeColor="background1"/>
                <w:sz w:val="22"/>
              </w:rPr>
            </w:pPr>
            <w:bookmarkStart w:id="0" w:name="_Hlk122621579"/>
            <w:r w:rsidRPr="009235C6">
              <w:rPr>
                <w:rFonts w:cstheme="minorHAnsi"/>
                <w:b/>
                <w:bCs/>
                <w:color w:val="FFFFFF" w:themeColor="background1"/>
              </w:rPr>
              <w:t xml:space="preserve">Job </w:t>
            </w:r>
            <w:r w:rsidR="005A534E">
              <w:rPr>
                <w:rFonts w:cstheme="minorHAnsi"/>
                <w:b/>
                <w:bCs/>
                <w:color w:val="FFFFFF" w:themeColor="background1"/>
              </w:rPr>
              <w:t>grade</w:t>
            </w:r>
          </w:p>
        </w:tc>
        <w:tc>
          <w:tcPr>
            <w:tcW w:w="2835" w:type="dxa"/>
            <w:tcBorders>
              <w:top w:val="single" w:sz="4" w:space="0" w:color="auto"/>
              <w:left w:val="single" w:sz="4" w:space="0" w:color="auto"/>
              <w:bottom w:val="single" w:sz="4" w:space="0" w:color="auto"/>
              <w:right w:val="single" w:sz="4" w:space="0" w:color="auto"/>
            </w:tcBorders>
            <w:hideMark/>
          </w:tcPr>
          <w:p w14:paraId="46F36DCA" w14:textId="14E166A4" w:rsidR="003E4AA3" w:rsidRPr="008026AD" w:rsidRDefault="00154B9B">
            <w:pPr>
              <w:rPr>
                <w:rFonts w:cstheme="minorHAnsi"/>
                <w:b/>
                <w:bCs/>
              </w:rPr>
            </w:pPr>
            <w:r>
              <w:rPr>
                <w:rFonts w:cstheme="minorHAnsi"/>
                <w:b/>
                <w:bCs/>
              </w:rPr>
              <w:t>International</w:t>
            </w:r>
          </w:p>
        </w:tc>
        <w:tc>
          <w:tcPr>
            <w:tcW w:w="1276" w:type="dxa"/>
            <w:tcBorders>
              <w:top w:val="single" w:sz="4" w:space="0" w:color="auto"/>
              <w:left w:val="single" w:sz="4" w:space="0" w:color="auto"/>
              <w:right w:val="single" w:sz="4" w:space="0" w:color="auto"/>
            </w:tcBorders>
            <w:shd w:val="clear" w:color="auto" w:fill="006600"/>
            <w:hideMark/>
          </w:tcPr>
          <w:p w14:paraId="03C7C2B7" w14:textId="70F6CE16" w:rsidR="003E4AA3" w:rsidRPr="009235C6" w:rsidRDefault="003E4AA3" w:rsidP="00BF6F89">
            <w:pPr>
              <w:rPr>
                <w:rFonts w:cstheme="minorHAnsi"/>
                <w:b/>
                <w:bCs/>
                <w:color w:val="FFFFFF" w:themeColor="background1"/>
              </w:rPr>
            </w:pPr>
            <w:r w:rsidRPr="009235C6">
              <w:rPr>
                <w:rFonts w:cstheme="minorHAnsi"/>
                <w:b/>
                <w:bCs/>
                <w:color w:val="FFFFFF" w:themeColor="background1"/>
              </w:rPr>
              <w:t>Reports to</w:t>
            </w:r>
          </w:p>
        </w:tc>
        <w:tc>
          <w:tcPr>
            <w:tcW w:w="3492" w:type="dxa"/>
            <w:tcBorders>
              <w:top w:val="single" w:sz="4" w:space="0" w:color="auto"/>
              <w:left w:val="single" w:sz="4" w:space="0" w:color="auto"/>
              <w:right w:val="single" w:sz="4" w:space="0" w:color="auto"/>
            </w:tcBorders>
          </w:tcPr>
          <w:p w14:paraId="2185A247" w14:textId="767571AC" w:rsidR="003E4AA3" w:rsidRPr="008026AD" w:rsidRDefault="008955C4" w:rsidP="0049137A">
            <w:pPr>
              <w:rPr>
                <w:rFonts w:cstheme="minorHAnsi"/>
                <w:b/>
                <w:bCs/>
              </w:rPr>
            </w:pPr>
            <w:r>
              <w:rPr>
                <w:rFonts w:cstheme="minorHAnsi"/>
                <w:b/>
                <w:bCs/>
              </w:rPr>
              <w:t>Technical Lead</w:t>
            </w:r>
          </w:p>
        </w:tc>
      </w:tr>
      <w:tr w:rsidR="003E4AA3" w14:paraId="3C2068F7" w14:textId="77777777" w:rsidTr="00CC4FE3">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17B463F9" w14:textId="77777777" w:rsidR="003E4AA3" w:rsidRPr="009235C6" w:rsidRDefault="003E4AA3">
            <w:pPr>
              <w:rPr>
                <w:rFonts w:cstheme="minorHAnsi"/>
                <w:b/>
                <w:bCs/>
                <w:color w:val="FFFFFF" w:themeColor="background1"/>
              </w:rPr>
            </w:pPr>
            <w:r w:rsidRPr="009235C6">
              <w:rPr>
                <w:rFonts w:cstheme="minorHAnsi"/>
                <w:b/>
                <w:bCs/>
                <w:color w:val="FFFFFF" w:themeColor="background1"/>
              </w:rPr>
              <w:t>Directorate</w:t>
            </w:r>
          </w:p>
        </w:tc>
        <w:tc>
          <w:tcPr>
            <w:tcW w:w="2835" w:type="dxa"/>
            <w:tcBorders>
              <w:top w:val="single" w:sz="4" w:space="0" w:color="auto"/>
              <w:left w:val="single" w:sz="4" w:space="0" w:color="auto"/>
              <w:bottom w:val="single" w:sz="4" w:space="0" w:color="auto"/>
              <w:right w:val="single" w:sz="4" w:space="0" w:color="auto"/>
            </w:tcBorders>
          </w:tcPr>
          <w:p w14:paraId="7E6BF310" w14:textId="33CB2575" w:rsidR="003E4AA3" w:rsidRPr="00154B9B" w:rsidRDefault="00154B9B">
            <w:pPr>
              <w:rPr>
                <w:rFonts w:cstheme="minorHAnsi"/>
                <w:b/>
                <w:bCs/>
              </w:rPr>
            </w:pPr>
            <w:r w:rsidRPr="00154B9B">
              <w:rPr>
                <w:rFonts w:cstheme="minorHAnsi"/>
                <w:b/>
                <w:bCs/>
              </w:rPr>
              <w:t>Conservation and Policy</w:t>
            </w:r>
          </w:p>
          <w:p w14:paraId="0E58A214" w14:textId="77777777" w:rsidR="003E4AA3" w:rsidRPr="00154B9B" w:rsidRDefault="003E4AA3">
            <w:pPr>
              <w:rPr>
                <w:rFonts w:cstheme="minorHAnsi"/>
                <w:b/>
                <w:bCs/>
              </w:rPr>
            </w:pPr>
          </w:p>
        </w:tc>
        <w:tc>
          <w:tcPr>
            <w:tcW w:w="1276" w:type="dxa"/>
            <w:tcBorders>
              <w:top w:val="single" w:sz="4" w:space="0" w:color="auto"/>
              <w:left w:val="single" w:sz="4" w:space="0" w:color="auto"/>
              <w:bottom w:val="single" w:sz="4" w:space="0" w:color="auto"/>
              <w:right w:val="single" w:sz="4" w:space="0" w:color="auto"/>
            </w:tcBorders>
            <w:shd w:val="clear" w:color="auto" w:fill="006600"/>
            <w:hideMark/>
          </w:tcPr>
          <w:p w14:paraId="794E9714" w14:textId="77777777" w:rsidR="003E4AA3" w:rsidRPr="009235C6" w:rsidRDefault="003E4AA3">
            <w:pPr>
              <w:rPr>
                <w:rFonts w:cstheme="minorHAnsi"/>
                <w:b/>
                <w:bCs/>
                <w:color w:val="FFFFFF" w:themeColor="background1"/>
              </w:rPr>
            </w:pPr>
            <w:r w:rsidRPr="009235C6">
              <w:rPr>
                <w:rFonts w:cstheme="minorHAnsi"/>
                <w:b/>
                <w:bCs/>
                <w:color w:val="FFFFFF" w:themeColor="background1"/>
              </w:rPr>
              <w:t>Function</w:t>
            </w:r>
          </w:p>
        </w:tc>
        <w:tc>
          <w:tcPr>
            <w:tcW w:w="3492" w:type="dxa"/>
            <w:tcBorders>
              <w:top w:val="single" w:sz="4" w:space="0" w:color="auto"/>
              <w:left w:val="single" w:sz="4" w:space="0" w:color="auto"/>
              <w:bottom w:val="single" w:sz="4" w:space="0" w:color="auto"/>
              <w:right w:val="single" w:sz="4" w:space="0" w:color="auto"/>
            </w:tcBorders>
            <w:hideMark/>
          </w:tcPr>
          <w:p w14:paraId="5706D4D9" w14:textId="3CD7F908" w:rsidR="003E4AA3" w:rsidRPr="008026AD" w:rsidRDefault="00BD5534">
            <w:pPr>
              <w:rPr>
                <w:rFonts w:cstheme="minorHAnsi"/>
                <w:b/>
                <w:bCs/>
              </w:rPr>
            </w:pPr>
            <w:r w:rsidRPr="00BD5534">
              <w:rPr>
                <w:rFonts w:cstheme="minorHAnsi"/>
                <w:b/>
                <w:bCs/>
              </w:rPr>
              <w:t>Conservation Biologist</w:t>
            </w:r>
          </w:p>
        </w:tc>
      </w:tr>
      <w:tr w:rsidR="008479A5" w14:paraId="615BAF68" w14:textId="77777777" w:rsidTr="00CC4FE3">
        <w:tc>
          <w:tcPr>
            <w:tcW w:w="1413" w:type="dxa"/>
            <w:tcBorders>
              <w:top w:val="single" w:sz="4" w:space="0" w:color="auto"/>
              <w:left w:val="single" w:sz="4" w:space="0" w:color="auto"/>
              <w:bottom w:val="single" w:sz="4" w:space="0" w:color="auto"/>
              <w:right w:val="single" w:sz="4" w:space="0" w:color="auto"/>
            </w:tcBorders>
            <w:shd w:val="clear" w:color="auto" w:fill="006600"/>
          </w:tcPr>
          <w:p w14:paraId="1B4B7345" w14:textId="0D8017F8" w:rsidR="008479A5" w:rsidRPr="009235C6" w:rsidRDefault="008479A5">
            <w:pPr>
              <w:rPr>
                <w:rFonts w:cstheme="minorHAnsi"/>
                <w:b/>
                <w:bCs/>
                <w:color w:val="FFFFFF" w:themeColor="background1"/>
              </w:rPr>
            </w:pPr>
            <w:r w:rsidRPr="009235C6">
              <w:rPr>
                <w:rFonts w:cstheme="minorHAnsi"/>
                <w:b/>
                <w:bCs/>
                <w:color w:val="FFFFFF" w:themeColor="background1"/>
              </w:rPr>
              <w:t xml:space="preserve">Contract </w:t>
            </w:r>
          </w:p>
        </w:tc>
        <w:tc>
          <w:tcPr>
            <w:tcW w:w="2835" w:type="dxa"/>
            <w:tcBorders>
              <w:top w:val="single" w:sz="4" w:space="0" w:color="auto"/>
              <w:left w:val="single" w:sz="4" w:space="0" w:color="auto"/>
              <w:bottom w:val="single" w:sz="4" w:space="0" w:color="auto"/>
              <w:right w:val="single" w:sz="4" w:space="0" w:color="auto"/>
            </w:tcBorders>
          </w:tcPr>
          <w:p w14:paraId="531E0720" w14:textId="5670D72B" w:rsidR="008479A5" w:rsidRPr="008026AD" w:rsidRDefault="00132E6F">
            <w:pPr>
              <w:rPr>
                <w:rFonts w:cstheme="minorHAnsi"/>
                <w:b/>
                <w:bCs/>
              </w:rPr>
            </w:pPr>
            <w:r>
              <w:rPr>
                <w:rFonts w:cstheme="minorHAnsi"/>
                <w:b/>
                <w:bCs/>
              </w:rPr>
              <w:t>Fixed-term</w:t>
            </w:r>
            <w:r w:rsidR="00446202" w:rsidRPr="008026AD">
              <w:rPr>
                <w:rFonts w:cstheme="minorHAnsi"/>
                <w:b/>
                <w:bCs/>
              </w:rPr>
              <w:t xml:space="preserve"> contract </w:t>
            </w:r>
          </w:p>
          <w:p w14:paraId="3891DEE1" w14:textId="4BD55B57" w:rsidR="008479A5" w:rsidRDefault="008479A5">
            <w:pP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006600"/>
          </w:tcPr>
          <w:p w14:paraId="4F203C26" w14:textId="73541ED6" w:rsidR="008479A5" w:rsidRPr="009235C6" w:rsidRDefault="00AE5D88">
            <w:pPr>
              <w:rPr>
                <w:rFonts w:cstheme="minorHAnsi"/>
                <w:b/>
                <w:bCs/>
                <w:color w:val="FFFFFF" w:themeColor="background1"/>
              </w:rPr>
            </w:pPr>
            <w:r w:rsidRPr="009235C6">
              <w:rPr>
                <w:rFonts w:cstheme="minorHAnsi"/>
                <w:b/>
                <w:bCs/>
                <w:color w:val="FFFFFF" w:themeColor="background1"/>
              </w:rPr>
              <w:t>Location</w:t>
            </w:r>
          </w:p>
        </w:tc>
        <w:tc>
          <w:tcPr>
            <w:tcW w:w="3492" w:type="dxa"/>
            <w:tcBorders>
              <w:top w:val="single" w:sz="4" w:space="0" w:color="auto"/>
              <w:left w:val="single" w:sz="4" w:space="0" w:color="auto"/>
              <w:bottom w:val="single" w:sz="4" w:space="0" w:color="auto"/>
              <w:right w:val="single" w:sz="4" w:space="0" w:color="auto"/>
            </w:tcBorders>
          </w:tcPr>
          <w:p w14:paraId="22B0528D" w14:textId="7CEC3357" w:rsidR="008479A5" w:rsidRPr="008026AD" w:rsidRDefault="00CE0F9B">
            <w:pPr>
              <w:rPr>
                <w:rFonts w:cstheme="minorHAnsi"/>
                <w:b/>
                <w:bCs/>
              </w:rPr>
            </w:pPr>
            <w:r>
              <w:rPr>
                <w:rFonts w:cstheme="minorHAnsi"/>
                <w:b/>
                <w:bCs/>
              </w:rPr>
              <w:t>Ortigas</w:t>
            </w:r>
            <w:r w:rsidR="00154B9B">
              <w:rPr>
                <w:rFonts w:cstheme="minorHAnsi"/>
                <w:b/>
                <w:bCs/>
              </w:rPr>
              <w:t>, Philippines</w:t>
            </w:r>
          </w:p>
        </w:tc>
      </w:tr>
      <w:bookmarkEnd w:id="0"/>
    </w:tbl>
    <w:p w14:paraId="08C5A71A" w14:textId="77777777" w:rsidR="00A85487" w:rsidRPr="001862B4" w:rsidRDefault="00A85487" w:rsidP="001862B4">
      <w:pPr>
        <w:jc w:val="both"/>
        <w:rPr>
          <w:rFonts w:asciiTheme="minorHAnsi" w:hAnsiTheme="minorHAnsi" w:cs="Arial"/>
          <w:sz w:val="28"/>
          <w:szCs w:val="28"/>
        </w:rPr>
      </w:pPr>
    </w:p>
    <w:p w14:paraId="33AF7F48" w14:textId="40BB732A" w:rsidR="00A07430" w:rsidRPr="00CC4FE3" w:rsidRDefault="00A07430"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Responsibility for resources</w:t>
      </w:r>
    </w:p>
    <w:p w14:paraId="723DF8C2" w14:textId="77777777" w:rsidR="00A07430" w:rsidRDefault="00A07430" w:rsidP="003E4AA3">
      <w:pPr>
        <w:jc w:val="both"/>
        <w:rPr>
          <w:rFonts w:asciiTheme="minorHAnsi" w:hAnsiTheme="minorHAnsi" w:cs="Arial"/>
          <w:color w:val="244061" w:themeColor="accent1" w:themeShade="80"/>
          <w:sz w:val="32"/>
          <w:szCs w:val="32"/>
        </w:rPr>
      </w:pPr>
    </w:p>
    <w:tbl>
      <w:tblPr>
        <w:tblStyle w:val="TableGrid"/>
        <w:tblW w:w="0" w:type="auto"/>
        <w:tblInd w:w="0" w:type="dxa"/>
        <w:tblLook w:val="04A0" w:firstRow="1" w:lastRow="0" w:firstColumn="1" w:lastColumn="0" w:noHBand="0" w:noVBand="1"/>
      </w:tblPr>
      <w:tblGrid>
        <w:gridCol w:w="1404"/>
        <w:gridCol w:w="2758"/>
        <w:gridCol w:w="1612"/>
        <w:gridCol w:w="3243"/>
      </w:tblGrid>
      <w:tr w:rsidR="008E3454" w:rsidRPr="003E4AA3" w14:paraId="30796C19" w14:textId="77777777" w:rsidTr="00CC4FE3">
        <w:trPr>
          <w:trHeight w:val="596"/>
        </w:trPr>
        <w:tc>
          <w:tcPr>
            <w:tcW w:w="1411" w:type="dxa"/>
            <w:tcBorders>
              <w:top w:val="single" w:sz="4" w:space="0" w:color="auto"/>
              <w:left w:val="single" w:sz="4" w:space="0" w:color="auto"/>
              <w:bottom w:val="single" w:sz="4" w:space="0" w:color="auto"/>
              <w:right w:val="single" w:sz="4" w:space="0" w:color="auto"/>
            </w:tcBorders>
            <w:shd w:val="clear" w:color="auto" w:fill="006600"/>
            <w:hideMark/>
          </w:tcPr>
          <w:p w14:paraId="4F7CD0DF" w14:textId="518A07B5" w:rsidR="008E3454" w:rsidRPr="002402A1" w:rsidRDefault="008E3454" w:rsidP="00AC39F4">
            <w:pPr>
              <w:rPr>
                <w:rFonts w:cstheme="minorHAnsi"/>
                <w:b/>
                <w:bCs/>
                <w:color w:val="FFFFFF" w:themeColor="background1"/>
                <w:sz w:val="22"/>
              </w:rPr>
            </w:pPr>
            <w:r w:rsidRPr="002402A1">
              <w:rPr>
                <w:rFonts w:cstheme="minorHAnsi"/>
                <w:b/>
                <w:bCs/>
                <w:color w:val="FFFFFF" w:themeColor="background1"/>
              </w:rPr>
              <w:t>Direct line reports</w:t>
            </w:r>
          </w:p>
        </w:tc>
        <w:tc>
          <w:tcPr>
            <w:tcW w:w="2822" w:type="dxa"/>
            <w:tcBorders>
              <w:top w:val="single" w:sz="4" w:space="0" w:color="auto"/>
              <w:left w:val="single" w:sz="4" w:space="0" w:color="auto"/>
              <w:bottom w:val="single" w:sz="4" w:space="0" w:color="auto"/>
              <w:right w:val="single" w:sz="4" w:space="0" w:color="auto"/>
            </w:tcBorders>
            <w:hideMark/>
          </w:tcPr>
          <w:p w14:paraId="0265DB39" w14:textId="4846E84E" w:rsidR="008E3454" w:rsidRPr="008026AD" w:rsidRDefault="00154B9B" w:rsidP="00AC39F4">
            <w:pPr>
              <w:rPr>
                <w:rFonts w:cstheme="minorHAnsi"/>
                <w:b/>
                <w:bCs/>
              </w:rPr>
            </w:pPr>
            <w:r>
              <w:rPr>
                <w:rFonts w:cstheme="minorHAnsi"/>
                <w:b/>
                <w:bCs/>
              </w:rPr>
              <w:t>NA</w:t>
            </w:r>
          </w:p>
        </w:tc>
        <w:tc>
          <w:tcPr>
            <w:tcW w:w="1460" w:type="dxa"/>
            <w:vMerge w:val="restart"/>
            <w:tcBorders>
              <w:top w:val="single" w:sz="4" w:space="0" w:color="auto"/>
              <w:left w:val="single" w:sz="4" w:space="0" w:color="auto"/>
              <w:right w:val="single" w:sz="4" w:space="0" w:color="auto"/>
            </w:tcBorders>
            <w:shd w:val="clear" w:color="auto" w:fill="006600"/>
            <w:hideMark/>
          </w:tcPr>
          <w:p w14:paraId="1897D5E1" w14:textId="41A94098" w:rsidR="008E3454" w:rsidRPr="002402A1" w:rsidRDefault="00DB2592" w:rsidP="00AC39F4">
            <w:pPr>
              <w:rPr>
                <w:rFonts w:cstheme="minorHAnsi"/>
                <w:b/>
                <w:bCs/>
                <w:color w:val="FFFFFF" w:themeColor="background1"/>
              </w:rPr>
            </w:pPr>
            <w:r>
              <w:rPr>
                <w:rFonts w:cstheme="minorHAnsi"/>
                <w:b/>
                <w:bCs/>
                <w:color w:val="FFFFFF" w:themeColor="background1"/>
              </w:rPr>
              <w:t>Responsibility</w:t>
            </w:r>
            <w:r w:rsidR="008E3454" w:rsidRPr="002402A1">
              <w:rPr>
                <w:rFonts w:cstheme="minorHAnsi"/>
                <w:b/>
                <w:bCs/>
                <w:color w:val="FFFFFF" w:themeColor="background1"/>
              </w:rPr>
              <w:t xml:space="preserve"> for other resources</w:t>
            </w:r>
          </w:p>
        </w:tc>
        <w:tc>
          <w:tcPr>
            <w:tcW w:w="3324" w:type="dxa"/>
            <w:vMerge w:val="restart"/>
            <w:tcBorders>
              <w:top w:val="single" w:sz="4" w:space="0" w:color="auto"/>
              <w:left w:val="single" w:sz="4" w:space="0" w:color="auto"/>
              <w:right w:val="single" w:sz="4" w:space="0" w:color="auto"/>
            </w:tcBorders>
          </w:tcPr>
          <w:p w14:paraId="13F4C6C0" w14:textId="7345FAE3" w:rsidR="008E3454" w:rsidRPr="008026AD" w:rsidRDefault="00154B9B" w:rsidP="00AC39F4">
            <w:pPr>
              <w:rPr>
                <w:rFonts w:cstheme="minorHAnsi"/>
                <w:b/>
                <w:bCs/>
              </w:rPr>
            </w:pPr>
            <w:r>
              <w:rPr>
                <w:rFonts w:cstheme="minorHAnsi"/>
                <w:b/>
                <w:bCs/>
              </w:rPr>
              <w:t>NA</w:t>
            </w:r>
          </w:p>
        </w:tc>
      </w:tr>
      <w:tr w:rsidR="008E3454" w:rsidRPr="003E4AA3" w14:paraId="24F406F4" w14:textId="77777777" w:rsidTr="00CC4FE3">
        <w:tc>
          <w:tcPr>
            <w:tcW w:w="1411" w:type="dxa"/>
            <w:tcBorders>
              <w:top w:val="single" w:sz="4" w:space="0" w:color="auto"/>
              <w:left w:val="single" w:sz="4" w:space="0" w:color="auto"/>
              <w:bottom w:val="single" w:sz="4" w:space="0" w:color="auto"/>
              <w:right w:val="single" w:sz="4" w:space="0" w:color="auto"/>
            </w:tcBorders>
            <w:shd w:val="clear" w:color="auto" w:fill="006600"/>
            <w:hideMark/>
          </w:tcPr>
          <w:p w14:paraId="3D34C556" w14:textId="28DC4C14" w:rsidR="008E3454" w:rsidRPr="002402A1" w:rsidRDefault="008E3454" w:rsidP="00AC39F4">
            <w:pPr>
              <w:rPr>
                <w:rFonts w:cstheme="minorHAnsi"/>
                <w:b/>
                <w:bCs/>
                <w:color w:val="FFFFFF" w:themeColor="background1"/>
              </w:rPr>
            </w:pPr>
            <w:r w:rsidRPr="002402A1">
              <w:rPr>
                <w:rFonts w:cstheme="minorHAnsi"/>
                <w:b/>
                <w:bCs/>
                <w:color w:val="FFFFFF" w:themeColor="background1"/>
              </w:rPr>
              <w:t>Financial resources</w:t>
            </w:r>
          </w:p>
        </w:tc>
        <w:tc>
          <w:tcPr>
            <w:tcW w:w="2822" w:type="dxa"/>
            <w:tcBorders>
              <w:top w:val="single" w:sz="4" w:space="0" w:color="auto"/>
              <w:left w:val="single" w:sz="4" w:space="0" w:color="auto"/>
              <w:bottom w:val="single" w:sz="4" w:space="0" w:color="auto"/>
              <w:right w:val="single" w:sz="4" w:space="0" w:color="auto"/>
            </w:tcBorders>
          </w:tcPr>
          <w:p w14:paraId="445FECEA" w14:textId="7D7CA71D" w:rsidR="008E3454" w:rsidRPr="008026AD" w:rsidRDefault="00CE0F9B" w:rsidP="00373F9B">
            <w:pPr>
              <w:rPr>
                <w:rFonts w:cstheme="minorHAnsi"/>
                <w:b/>
                <w:bCs/>
              </w:rPr>
            </w:pPr>
            <w:r>
              <w:rPr>
                <w:rFonts w:cstheme="minorHAnsi"/>
                <w:b/>
                <w:bCs/>
              </w:rPr>
              <w:t>AFD</w:t>
            </w:r>
          </w:p>
        </w:tc>
        <w:tc>
          <w:tcPr>
            <w:tcW w:w="1460" w:type="dxa"/>
            <w:vMerge/>
            <w:tcBorders>
              <w:left w:val="single" w:sz="4" w:space="0" w:color="auto"/>
              <w:bottom w:val="single" w:sz="4" w:space="0" w:color="auto"/>
              <w:right w:val="single" w:sz="4" w:space="0" w:color="auto"/>
            </w:tcBorders>
            <w:shd w:val="clear" w:color="auto" w:fill="006600"/>
            <w:hideMark/>
          </w:tcPr>
          <w:p w14:paraId="2F109A09" w14:textId="0D775D66" w:rsidR="008E3454" w:rsidRPr="002402A1" w:rsidRDefault="008E3454" w:rsidP="00AC39F4">
            <w:pPr>
              <w:rPr>
                <w:rFonts w:cstheme="minorHAnsi"/>
                <w:b/>
                <w:bCs/>
                <w:color w:val="FFFFFF" w:themeColor="background1"/>
              </w:rPr>
            </w:pPr>
          </w:p>
        </w:tc>
        <w:tc>
          <w:tcPr>
            <w:tcW w:w="3324" w:type="dxa"/>
            <w:vMerge/>
            <w:tcBorders>
              <w:left w:val="single" w:sz="4" w:space="0" w:color="auto"/>
              <w:bottom w:val="single" w:sz="4" w:space="0" w:color="auto"/>
              <w:right w:val="single" w:sz="4" w:space="0" w:color="auto"/>
            </w:tcBorders>
            <w:hideMark/>
          </w:tcPr>
          <w:p w14:paraId="2AF21A9F" w14:textId="2BFB966F" w:rsidR="008E3454" w:rsidRPr="003E4AA3" w:rsidRDefault="008E3454" w:rsidP="00AC39F4">
            <w:pPr>
              <w:rPr>
                <w:rFonts w:cstheme="minorHAnsi"/>
              </w:rPr>
            </w:pPr>
          </w:p>
        </w:tc>
      </w:tr>
    </w:tbl>
    <w:p w14:paraId="5C916A69" w14:textId="77777777" w:rsidR="00A07430" w:rsidRDefault="00A07430" w:rsidP="003E4AA3">
      <w:pPr>
        <w:jc w:val="both"/>
        <w:rPr>
          <w:rFonts w:asciiTheme="minorHAnsi" w:hAnsiTheme="minorHAnsi" w:cs="Arial"/>
          <w:color w:val="244061" w:themeColor="accent1" w:themeShade="80"/>
          <w:sz w:val="32"/>
          <w:szCs w:val="32"/>
        </w:rPr>
      </w:pPr>
    </w:p>
    <w:p w14:paraId="2C659D50" w14:textId="14BDC4A8" w:rsidR="00A52509" w:rsidRPr="00CC4FE3" w:rsidRDefault="007D25B1"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 xml:space="preserve">Our </w:t>
      </w:r>
      <w:r w:rsidR="0030228C" w:rsidRPr="00CC4FE3">
        <w:rPr>
          <w:rFonts w:asciiTheme="minorHAnsi" w:hAnsiTheme="minorHAnsi" w:cs="Arial"/>
          <w:b/>
          <w:bCs/>
          <w:color w:val="006600"/>
          <w:sz w:val="32"/>
          <w:szCs w:val="32"/>
        </w:rPr>
        <w:t>vision and mission</w:t>
      </w:r>
      <w:r w:rsidRPr="00CC4FE3">
        <w:rPr>
          <w:rFonts w:asciiTheme="minorHAnsi" w:hAnsiTheme="minorHAnsi" w:cs="Arial"/>
          <w:b/>
          <w:bCs/>
          <w:color w:val="006600"/>
          <w:sz w:val="32"/>
          <w:szCs w:val="32"/>
        </w:rPr>
        <w:t xml:space="preserve"> </w:t>
      </w:r>
    </w:p>
    <w:p w14:paraId="7770BCC2" w14:textId="77777777" w:rsidR="005C3809" w:rsidRPr="005C3809" w:rsidRDefault="005C3809" w:rsidP="005C3809">
      <w:pPr>
        <w:jc w:val="both"/>
        <w:rPr>
          <w:rFonts w:asciiTheme="minorHAnsi" w:hAnsiTheme="minorHAnsi" w:cs="Arial"/>
          <w:sz w:val="22"/>
          <w:szCs w:val="22"/>
        </w:rPr>
      </w:pPr>
      <w:r w:rsidRPr="005C3809">
        <w:rPr>
          <w:rFonts w:asciiTheme="minorHAnsi" w:hAnsiTheme="minorHAnsi" w:cs="Arial"/>
          <w:sz w:val="22"/>
          <w:szCs w:val="22"/>
        </w:rPr>
        <w:t>The Zoological Society of London (ZSL) is an international conservation charity, driven by science, working to restore wildlife in the UK and around the world. Our vision is a world where wildlife thrives and every role, every person in every corner of ZSL has one thing in common – we are all conservationists, and passionate about restoring wildlife.</w:t>
      </w:r>
    </w:p>
    <w:p w14:paraId="3B066353" w14:textId="77777777" w:rsidR="005C3809" w:rsidRPr="005C3809" w:rsidRDefault="005C3809" w:rsidP="005C3809">
      <w:pPr>
        <w:jc w:val="both"/>
        <w:rPr>
          <w:rFonts w:asciiTheme="minorHAnsi" w:hAnsiTheme="minorHAnsi" w:cs="Arial"/>
          <w:sz w:val="22"/>
          <w:szCs w:val="22"/>
        </w:rPr>
      </w:pPr>
    </w:p>
    <w:p w14:paraId="7F1D42F0" w14:textId="77777777" w:rsidR="005C3809" w:rsidRPr="005C3809" w:rsidRDefault="005C3809" w:rsidP="005C3809">
      <w:pPr>
        <w:jc w:val="both"/>
        <w:rPr>
          <w:rFonts w:asciiTheme="minorHAnsi" w:hAnsiTheme="minorHAnsi" w:cs="Arial"/>
          <w:sz w:val="22"/>
          <w:szCs w:val="22"/>
        </w:rPr>
      </w:pPr>
      <w:r w:rsidRPr="005C3809">
        <w:rPr>
          <w:rFonts w:asciiTheme="minorHAnsi" w:hAnsiTheme="minorHAnsi" w:cs="Arial"/>
          <w:sz w:val="22"/>
          <w:szCs w:val="22"/>
        </w:rPr>
        <w:t>The Zoological Society of London Philippines (ZSL Philippines) country office was established in 2010 as an SEC-registered NGO and serves as the Philippine programme of ZSL, a UK-based international conservation organization. Headquartered in Iloilo City, ZSL Philippines implements science-based and community-led conservation programmes across coastal, marine, and freshwater ecosystems. Over the past 15 years, ZSL Philippines has developed strong expertise in mangrove restoration, marine protected areas, and species conservation, including work on seahorses, Philippine eels, Palawan pangolins, and the Mindoro tamaraw. The programme operates across multiple sites nationwide, with staff based in Iloilo, Tuguegarao, and Cebu.</w:t>
      </w:r>
    </w:p>
    <w:p w14:paraId="209DDE96" w14:textId="77777777" w:rsidR="005C3809" w:rsidRPr="005C3809" w:rsidRDefault="005C3809" w:rsidP="005C3809">
      <w:pPr>
        <w:jc w:val="both"/>
        <w:rPr>
          <w:rFonts w:asciiTheme="minorHAnsi" w:hAnsiTheme="minorHAnsi" w:cs="Arial"/>
          <w:sz w:val="22"/>
          <w:szCs w:val="22"/>
        </w:rPr>
      </w:pPr>
    </w:p>
    <w:p w14:paraId="0F3731E2" w14:textId="04A9B478" w:rsidR="000304E0" w:rsidRPr="000306AB" w:rsidRDefault="005C3809" w:rsidP="005C3809">
      <w:pPr>
        <w:jc w:val="both"/>
        <w:rPr>
          <w:rFonts w:asciiTheme="minorHAnsi" w:hAnsiTheme="minorHAnsi" w:cs="Arial"/>
          <w:sz w:val="22"/>
          <w:szCs w:val="22"/>
        </w:rPr>
      </w:pPr>
      <w:r w:rsidRPr="005C3809">
        <w:rPr>
          <w:rFonts w:asciiTheme="minorHAnsi" w:hAnsiTheme="minorHAnsi" w:cs="Arial"/>
          <w:sz w:val="22"/>
          <w:szCs w:val="22"/>
        </w:rPr>
        <w:t>ZSL Philippines has approximately 40 staff and is supported by robust operational systems that enable effective and collaborative conservation action across priority landscapes and seascapes.</w:t>
      </w:r>
    </w:p>
    <w:p w14:paraId="263777C4" w14:textId="77777777" w:rsidR="00A52509" w:rsidRDefault="00A52509" w:rsidP="003E4AA3">
      <w:pPr>
        <w:jc w:val="both"/>
        <w:rPr>
          <w:rFonts w:asciiTheme="minorHAnsi" w:hAnsiTheme="minorHAnsi" w:cs="Arial"/>
          <w:b/>
          <w:bCs/>
          <w:color w:val="365F91" w:themeColor="accent1" w:themeShade="BF"/>
          <w:sz w:val="32"/>
          <w:szCs w:val="32"/>
        </w:rPr>
      </w:pPr>
    </w:p>
    <w:p w14:paraId="1FB056FB" w14:textId="77777777" w:rsidR="00076C91" w:rsidRPr="00076C91" w:rsidRDefault="00076C91" w:rsidP="00076C91">
      <w:pPr>
        <w:jc w:val="both"/>
        <w:rPr>
          <w:rFonts w:asciiTheme="minorHAnsi" w:hAnsiTheme="minorHAnsi" w:cs="Arial"/>
          <w:b/>
          <w:bCs/>
          <w:color w:val="006600"/>
          <w:sz w:val="32"/>
          <w:szCs w:val="32"/>
        </w:rPr>
      </w:pPr>
      <w:r w:rsidRPr="00076C91">
        <w:rPr>
          <w:rFonts w:asciiTheme="minorHAnsi" w:hAnsiTheme="minorHAnsi" w:cs="Arial"/>
          <w:b/>
          <w:bCs/>
          <w:color w:val="006600"/>
          <w:sz w:val="32"/>
          <w:szCs w:val="32"/>
        </w:rPr>
        <w:t>Project Description</w:t>
      </w:r>
    </w:p>
    <w:p w14:paraId="338F334D" w14:textId="77777777" w:rsidR="0011496B" w:rsidRPr="0000341A" w:rsidRDefault="0011496B" w:rsidP="0011496B">
      <w:pPr>
        <w:jc w:val="both"/>
        <w:rPr>
          <w:rFonts w:asciiTheme="minorHAnsi" w:hAnsiTheme="minorHAnsi" w:cstheme="minorHAnsi"/>
          <w:b/>
          <w:bCs/>
          <w:sz w:val="22"/>
          <w:szCs w:val="22"/>
        </w:rPr>
      </w:pPr>
      <w:r w:rsidRPr="0000341A">
        <w:rPr>
          <w:rFonts w:asciiTheme="minorHAnsi" w:hAnsiTheme="minorHAnsi" w:cstheme="minorHAnsi"/>
          <w:b/>
          <w:bCs/>
          <w:sz w:val="22"/>
          <w:szCs w:val="22"/>
        </w:rPr>
        <w:t>Advancing Blue Carbon Policy in the Philippines: Supporting Released Public Lands Assessment and Seagrass Conservation Frameworks:  Technical Assistance Partnership with DENR and DA-BFAR for Evidence-Based Decision-Making, Capacity Building, and Sustainable Financing of Coastal Blue Carbon Ecosystems</w:t>
      </w:r>
    </w:p>
    <w:p w14:paraId="17AFD310" w14:textId="77777777" w:rsidR="0011496B" w:rsidRPr="0000341A" w:rsidRDefault="0011496B" w:rsidP="0011496B">
      <w:pPr>
        <w:jc w:val="both"/>
        <w:rPr>
          <w:rFonts w:asciiTheme="minorHAnsi" w:hAnsiTheme="minorHAnsi" w:cstheme="minorHAnsi"/>
          <w:sz w:val="22"/>
          <w:szCs w:val="22"/>
        </w:rPr>
      </w:pPr>
    </w:p>
    <w:p w14:paraId="2C7D76BF" w14:textId="77777777" w:rsidR="0011496B" w:rsidRPr="0011496B" w:rsidRDefault="0011496B" w:rsidP="0011496B">
      <w:pPr>
        <w:jc w:val="both"/>
        <w:rPr>
          <w:rFonts w:ascii="Calibri" w:hAnsi="Calibri" w:cs="Calibri"/>
          <w:sz w:val="22"/>
          <w:szCs w:val="22"/>
        </w:rPr>
      </w:pPr>
      <w:r w:rsidRPr="0011496B">
        <w:rPr>
          <w:rFonts w:ascii="Calibri" w:hAnsi="Calibri" w:cs="Calibri"/>
          <w:sz w:val="22"/>
          <w:szCs w:val="22"/>
        </w:rPr>
        <w:t>The Philippines has a critical opportunity to advance blue carbon conservation by translating strong policy momentum into concrete action. This 18</w:t>
      </w:r>
      <w:r w:rsidRPr="0011496B">
        <w:rPr>
          <w:rFonts w:ascii="Cambria Math" w:hAnsi="Cambria Math" w:cs="Cambria Math"/>
          <w:sz w:val="22"/>
          <w:szCs w:val="22"/>
        </w:rPr>
        <w:t>‑</w:t>
      </w:r>
      <w:r w:rsidRPr="0011496B">
        <w:rPr>
          <w:rFonts w:ascii="Calibri" w:hAnsi="Calibri" w:cs="Calibri"/>
          <w:sz w:val="22"/>
          <w:szCs w:val="22"/>
        </w:rPr>
        <w:t>month technical assistance partnership with DENR and DA</w:t>
      </w:r>
      <w:r w:rsidRPr="0011496B">
        <w:rPr>
          <w:rFonts w:ascii="Cambria Math" w:hAnsi="Cambria Math" w:cs="Cambria Math"/>
          <w:sz w:val="22"/>
          <w:szCs w:val="22"/>
        </w:rPr>
        <w:t>‑</w:t>
      </w:r>
      <w:r w:rsidRPr="0011496B">
        <w:rPr>
          <w:rFonts w:ascii="Calibri" w:hAnsi="Calibri" w:cs="Calibri"/>
          <w:sz w:val="22"/>
          <w:szCs w:val="22"/>
        </w:rPr>
        <w:t xml:space="preserve">BFAR to operationalize mangrove restoration policies and build foundational capacity for seagrass conservation, supporting climate commitments, coastal resilience, and sustainable livelihoods. It adopts a unified strategy that recognizes the need for immediate implementation tools </w:t>
      </w:r>
      <w:r w:rsidRPr="0011496B">
        <w:rPr>
          <w:rFonts w:ascii="Calibri" w:hAnsi="Calibri" w:cs="Calibri"/>
          <w:sz w:val="22"/>
          <w:szCs w:val="22"/>
        </w:rPr>
        <w:lastRenderedPageBreak/>
        <w:t xml:space="preserve">for mangroves and long-term capacity building for seagrass ecosystems, aligning both with national development goals and international financing support. </w:t>
      </w:r>
    </w:p>
    <w:p w14:paraId="64413C53" w14:textId="77777777" w:rsidR="0011496B" w:rsidRPr="0011496B" w:rsidRDefault="0011496B" w:rsidP="0011496B">
      <w:pPr>
        <w:jc w:val="both"/>
        <w:rPr>
          <w:rFonts w:ascii="Calibri" w:hAnsi="Calibri" w:cs="Calibri"/>
          <w:sz w:val="22"/>
          <w:szCs w:val="22"/>
        </w:rPr>
      </w:pPr>
    </w:p>
    <w:p w14:paraId="35B42C2C" w14:textId="77777777" w:rsidR="0011496B" w:rsidRPr="0011496B" w:rsidRDefault="0011496B" w:rsidP="0011496B">
      <w:pPr>
        <w:jc w:val="both"/>
        <w:rPr>
          <w:rFonts w:ascii="Calibri" w:hAnsi="Calibri" w:cs="Calibri"/>
          <w:sz w:val="22"/>
          <w:szCs w:val="22"/>
        </w:rPr>
      </w:pPr>
      <w:r w:rsidRPr="0011496B">
        <w:rPr>
          <w:rFonts w:ascii="Calibri" w:hAnsi="Calibri" w:cs="Calibri"/>
          <w:sz w:val="22"/>
          <w:szCs w:val="22"/>
        </w:rPr>
        <w:t>The project delivers two integrated components: first, the development and pilot testing of a Joint Administrative Order (JAO) with standardized assessment tools to guide evidence</w:t>
      </w:r>
      <w:r w:rsidRPr="0011496B">
        <w:rPr>
          <w:rFonts w:ascii="Cambria Math" w:hAnsi="Cambria Math" w:cs="Cambria Math"/>
          <w:sz w:val="22"/>
          <w:szCs w:val="22"/>
        </w:rPr>
        <w:t>‑</w:t>
      </w:r>
      <w:r w:rsidRPr="0011496B">
        <w:rPr>
          <w:rFonts w:ascii="Calibri" w:hAnsi="Calibri" w:cs="Calibri"/>
          <w:sz w:val="22"/>
          <w:szCs w:val="22"/>
        </w:rPr>
        <w:t>based land use decisions across over 53,000 hectares of released public lands; and second, the establishment of technical, policy, and financing frameworks for seagrass conservation, including carbon assessment, ecosystem valuation, and a National Seagrass Strategy. Together, these efforts will strengthen institutional capacity, enable coordinated governance, and create pathways for sustainable blue carbon financing—positioning the Philippines as a leader in climate-resilient coastal management.</w:t>
      </w:r>
    </w:p>
    <w:p w14:paraId="53FFADE1" w14:textId="3DDCB966" w:rsidR="0047343B" w:rsidRDefault="0047343B" w:rsidP="0047343B">
      <w:pPr>
        <w:jc w:val="both"/>
        <w:rPr>
          <w:rFonts w:asciiTheme="minorHAnsi" w:hAnsiTheme="minorHAnsi" w:cstheme="minorHAnsi"/>
          <w:sz w:val="20"/>
        </w:rPr>
      </w:pPr>
      <w:r w:rsidRPr="00AC069F">
        <w:rPr>
          <w:rFonts w:ascii="Calibri" w:hAnsi="Calibri" w:cs="Calibri"/>
          <w:sz w:val="22"/>
          <w:szCs w:val="22"/>
        </w:rPr>
        <w:t xml:space="preserve">    </w:t>
      </w:r>
    </w:p>
    <w:p w14:paraId="12E13883" w14:textId="77777777" w:rsidR="00076C91" w:rsidRDefault="00076C91" w:rsidP="003E4AA3">
      <w:pPr>
        <w:jc w:val="both"/>
        <w:rPr>
          <w:rFonts w:asciiTheme="minorHAnsi" w:hAnsiTheme="minorHAnsi" w:cstheme="minorHAnsi"/>
          <w:sz w:val="20"/>
        </w:rPr>
      </w:pPr>
    </w:p>
    <w:p w14:paraId="4C5DC86F" w14:textId="3ECDBEE1" w:rsidR="00076C91" w:rsidRPr="00CC4FE3" w:rsidRDefault="00076C91" w:rsidP="00076C91">
      <w:pPr>
        <w:jc w:val="both"/>
        <w:rPr>
          <w:rFonts w:asciiTheme="minorHAnsi" w:hAnsiTheme="minorHAnsi" w:cs="Arial"/>
          <w:b/>
          <w:bCs/>
          <w:color w:val="006600"/>
          <w:sz w:val="32"/>
          <w:szCs w:val="32"/>
        </w:rPr>
      </w:pPr>
      <w:r>
        <w:rPr>
          <w:rFonts w:asciiTheme="minorHAnsi" w:hAnsiTheme="minorHAnsi" w:cs="Arial"/>
          <w:b/>
          <w:bCs/>
          <w:color w:val="006600"/>
          <w:sz w:val="32"/>
          <w:szCs w:val="32"/>
        </w:rPr>
        <w:t>Purpose of the Role</w:t>
      </w:r>
    </w:p>
    <w:p w14:paraId="1F504EC3" w14:textId="786560FA" w:rsidR="00A37699" w:rsidRPr="00A37699" w:rsidRDefault="00445380" w:rsidP="00A37699">
      <w:pPr>
        <w:jc w:val="both"/>
        <w:rPr>
          <w:rFonts w:asciiTheme="minorHAnsi" w:hAnsiTheme="minorHAnsi" w:cs="Arial"/>
          <w:color w:val="244061" w:themeColor="accent1" w:themeShade="80"/>
          <w:sz w:val="32"/>
          <w:szCs w:val="32"/>
        </w:rPr>
      </w:pPr>
      <w:r w:rsidRPr="00445380">
        <w:rPr>
          <w:rFonts w:asciiTheme="minorHAnsi" w:hAnsiTheme="minorHAnsi" w:cs="Arial"/>
          <w:sz w:val="22"/>
          <w:szCs w:val="22"/>
        </w:rPr>
        <w:t>To support the implementation of ecological assessments, biodiversity monitoring, and restoration activities for mangrove and seagrass ecosystems by assisting in data collection, analysis, and application of scientific methods, while building technical skills in conservation practice.</w:t>
      </w:r>
    </w:p>
    <w:p w14:paraId="5DFC61EE" w14:textId="77777777" w:rsidR="003514EE" w:rsidRDefault="003514EE" w:rsidP="001862B4">
      <w:pPr>
        <w:jc w:val="both"/>
        <w:rPr>
          <w:rFonts w:asciiTheme="minorHAnsi" w:hAnsiTheme="minorHAnsi" w:cs="Arial"/>
          <w:b/>
          <w:bCs/>
          <w:color w:val="006600"/>
          <w:sz w:val="32"/>
          <w:szCs w:val="32"/>
        </w:rPr>
      </w:pPr>
    </w:p>
    <w:p w14:paraId="0CF81AB2" w14:textId="29633531" w:rsidR="00BA0C98" w:rsidRPr="00CC4FE3" w:rsidRDefault="006B7169" w:rsidP="001862B4">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K</w:t>
      </w:r>
      <w:r w:rsidR="00E95746" w:rsidRPr="00CC4FE3">
        <w:rPr>
          <w:rFonts w:asciiTheme="minorHAnsi" w:hAnsiTheme="minorHAnsi" w:cs="Arial"/>
          <w:b/>
          <w:bCs/>
          <w:color w:val="006600"/>
          <w:sz w:val="32"/>
          <w:szCs w:val="32"/>
        </w:rPr>
        <w:t xml:space="preserve">ey </w:t>
      </w:r>
      <w:r w:rsidR="004B7041" w:rsidRPr="00CC4FE3">
        <w:rPr>
          <w:rFonts w:asciiTheme="minorHAnsi" w:hAnsiTheme="minorHAnsi" w:cs="Arial"/>
          <w:b/>
          <w:bCs/>
          <w:color w:val="006600"/>
          <w:sz w:val="32"/>
          <w:szCs w:val="32"/>
        </w:rPr>
        <w:t>r</w:t>
      </w:r>
      <w:r w:rsidR="005A6215" w:rsidRPr="00CC4FE3">
        <w:rPr>
          <w:rFonts w:asciiTheme="minorHAnsi" w:hAnsiTheme="minorHAnsi" w:cs="Arial"/>
          <w:b/>
          <w:bCs/>
          <w:color w:val="006600"/>
          <w:sz w:val="32"/>
          <w:szCs w:val="32"/>
        </w:rPr>
        <w:t>esponsibilities</w:t>
      </w:r>
    </w:p>
    <w:p w14:paraId="4E767322" w14:textId="77777777" w:rsidR="007A3A6F" w:rsidRPr="00445380" w:rsidRDefault="007A3A6F" w:rsidP="00445380">
      <w:pPr>
        <w:pStyle w:val="ListParagraph"/>
        <w:numPr>
          <w:ilvl w:val="0"/>
          <w:numId w:val="14"/>
        </w:numPr>
        <w:spacing w:after="0" w:line="240" w:lineRule="auto"/>
        <w:jc w:val="both"/>
        <w:rPr>
          <w:rFonts w:cstheme="minorHAnsi"/>
          <w:color w:val="000000"/>
        </w:rPr>
      </w:pPr>
      <w:r w:rsidRPr="00445380">
        <w:rPr>
          <w:rFonts w:cstheme="minorHAnsi"/>
          <w:color w:val="000000"/>
        </w:rPr>
        <w:t>Assist in conducting ecological assessments of mangrove and seagrass ecosystems using established methods</w:t>
      </w:r>
    </w:p>
    <w:p w14:paraId="41C4A4D5" w14:textId="77777777" w:rsidR="007A3A6F" w:rsidRPr="00445380" w:rsidRDefault="007A3A6F" w:rsidP="00445380">
      <w:pPr>
        <w:pStyle w:val="ListParagraph"/>
        <w:numPr>
          <w:ilvl w:val="0"/>
          <w:numId w:val="14"/>
        </w:numPr>
        <w:spacing w:after="0" w:line="240" w:lineRule="auto"/>
        <w:jc w:val="both"/>
        <w:rPr>
          <w:rFonts w:cstheme="minorHAnsi"/>
          <w:color w:val="000000"/>
        </w:rPr>
      </w:pPr>
      <w:r w:rsidRPr="00445380">
        <w:rPr>
          <w:rFonts w:cstheme="minorHAnsi"/>
          <w:color w:val="000000"/>
        </w:rPr>
        <w:t>Support data collection and field surveys, including habitat assessments, species identification, and monitoring activities</w:t>
      </w:r>
    </w:p>
    <w:p w14:paraId="50546637" w14:textId="77777777" w:rsidR="007A3A6F" w:rsidRPr="00445380" w:rsidRDefault="007A3A6F" w:rsidP="00445380">
      <w:pPr>
        <w:pStyle w:val="ListParagraph"/>
        <w:numPr>
          <w:ilvl w:val="0"/>
          <w:numId w:val="14"/>
        </w:numPr>
        <w:spacing w:after="0" w:line="240" w:lineRule="auto"/>
        <w:jc w:val="both"/>
        <w:rPr>
          <w:rFonts w:cstheme="minorHAnsi"/>
          <w:color w:val="000000"/>
        </w:rPr>
      </w:pPr>
      <w:r w:rsidRPr="00445380">
        <w:rPr>
          <w:rFonts w:cstheme="minorHAnsi"/>
          <w:color w:val="000000"/>
        </w:rPr>
        <w:t>Help apply biophysical indicators for habitat condition, biodiversity, and ecosystem health</w:t>
      </w:r>
    </w:p>
    <w:p w14:paraId="402D3997" w14:textId="77777777" w:rsidR="007A3A6F" w:rsidRPr="00445380" w:rsidRDefault="007A3A6F" w:rsidP="00445380">
      <w:pPr>
        <w:pStyle w:val="ListParagraph"/>
        <w:numPr>
          <w:ilvl w:val="0"/>
          <w:numId w:val="14"/>
        </w:numPr>
        <w:spacing w:after="0" w:line="240" w:lineRule="auto"/>
        <w:jc w:val="both"/>
        <w:rPr>
          <w:rFonts w:cstheme="minorHAnsi"/>
          <w:color w:val="000000"/>
        </w:rPr>
      </w:pPr>
      <w:r w:rsidRPr="00445380">
        <w:rPr>
          <w:rFonts w:cstheme="minorHAnsi"/>
          <w:color w:val="000000"/>
        </w:rPr>
        <w:t>Compile and organize ecological and field data for analysis and reporting</w:t>
      </w:r>
    </w:p>
    <w:p w14:paraId="3FF238BB" w14:textId="77777777" w:rsidR="007A3A6F" w:rsidRPr="00445380" w:rsidRDefault="007A3A6F" w:rsidP="00445380">
      <w:pPr>
        <w:pStyle w:val="ListParagraph"/>
        <w:numPr>
          <w:ilvl w:val="0"/>
          <w:numId w:val="14"/>
        </w:numPr>
        <w:spacing w:after="0" w:line="240" w:lineRule="auto"/>
        <w:jc w:val="both"/>
        <w:rPr>
          <w:rFonts w:cstheme="minorHAnsi"/>
          <w:color w:val="000000"/>
        </w:rPr>
      </w:pPr>
      <w:r w:rsidRPr="00445380">
        <w:rPr>
          <w:rFonts w:cstheme="minorHAnsi"/>
          <w:color w:val="000000"/>
        </w:rPr>
        <w:t>Contribute to site assessments by supporting evaluation of restoration and conservation potential</w:t>
      </w:r>
    </w:p>
    <w:p w14:paraId="2128ABC2" w14:textId="77777777" w:rsidR="007A3A6F" w:rsidRPr="00445380" w:rsidRDefault="007A3A6F" w:rsidP="00445380">
      <w:pPr>
        <w:pStyle w:val="ListParagraph"/>
        <w:numPr>
          <w:ilvl w:val="0"/>
          <w:numId w:val="14"/>
        </w:numPr>
        <w:spacing w:after="0" w:line="240" w:lineRule="auto"/>
        <w:jc w:val="both"/>
        <w:rPr>
          <w:rFonts w:cstheme="minorHAnsi"/>
          <w:color w:val="000000"/>
        </w:rPr>
      </w:pPr>
      <w:r w:rsidRPr="00445380">
        <w:rPr>
          <w:rFonts w:cstheme="minorHAnsi"/>
          <w:color w:val="000000"/>
        </w:rPr>
        <w:t>Assist in documenting biodiversity, including species composition, habitat characteristics, and notable ecological features</w:t>
      </w:r>
    </w:p>
    <w:p w14:paraId="4281DF83" w14:textId="77777777" w:rsidR="007A3A6F" w:rsidRPr="00445380" w:rsidRDefault="007A3A6F" w:rsidP="00445380">
      <w:pPr>
        <w:pStyle w:val="ListParagraph"/>
        <w:numPr>
          <w:ilvl w:val="0"/>
          <w:numId w:val="14"/>
        </w:numPr>
        <w:spacing w:after="0" w:line="240" w:lineRule="auto"/>
        <w:jc w:val="both"/>
        <w:rPr>
          <w:rFonts w:cstheme="minorHAnsi"/>
          <w:color w:val="000000"/>
        </w:rPr>
      </w:pPr>
      <w:r w:rsidRPr="00445380">
        <w:rPr>
          <w:rFonts w:cstheme="minorHAnsi"/>
          <w:color w:val="000000"/>
        </w:rPr>
        <w:t>Support the implementation of restoration and conservation activities under guidance from senior technical staff</w:t>
      </w:r>
    </w:p>
    <w:p w14:paraId="63F8C983" w14:textId="77777777" w:rsidR="007A3A6F" w:rsidRPr="00445380" w:rsidRDefault="007A3A6F" w:rsidP="00445380">
      <w:pPr>
        <w:pStyle w:val="ListParagraph"/>
        <w:numPr>
          <w:ilvl w:val="0"/>
          <w:numId w:val="14"/>
        </w:numPr>
        <w:spacing w:after="0" w:line="240" w:lineRule="auto"/>
        <w:jc w:val="both"/>
        <w:rPr>
          <w:rFonts w:cstheme="minorHAnsi"/>
          <w:color w:val="000000"/>
        </w:rPr>
      </w:pPr>
      <w:r w:rsidRPr="00445380">
        <w:rPr>
          <w:rFonts w:cstheme="minorHAnsi"/>
          <w:color w:val="000000"/>
        </w:rPr>
        <w:t>Help review and identify potential ecological risks or site issues during fieldwork</w:t>
      </w:r>
    </w:p>
    <w:p w14:paraId="65647F89" w14:textId="77777777" w:rsidR="007A3A6F" w:rsidRPr="00445380" w:rsidRDefault="007A3A6F" w:rsidP="00445380">
      <w:pPr>
        <w:pStyle w:val="ListParagraph"/>
        <w:numPr>
          <w:ilvl w:val="0"/>
          <w:numId w:val="14"/>
        </w:numPr>
        <w:spacing w:after="0" w:line="240" w:lineRule="auto"/>
        <w:jc w:val="both"/>
        <w:rPr>
          <w:rFonts w:cstheme="minorHAnsi"/>
          <w:color w:val="000000"/>
        </w:rPr>
      </w:pPr>
      <w:r w:rsidRPr="00445380">
        <w:rPr>
          <w:rFonts w:cstheme="minorHAnsi"/>
          <w:color w:val="000000"/>
        </w:rPr>
        <w:t>Contribute inputs to technical reports, guidelines, and documentation based on field and analysis work</w:t>
      </w:r>
    </w:p>
    <w:p w14:paraId="20B24BA0" w14:textId="77777777" w:rsidR="007A3A6F" w:rsidRPr="00445380" w:rsidRDefault="007A3A6F" w:rsidP="00445380">
      <w:pPr>
        <w:pStyle w:val="ListParagraph"/>
        <w:numPr>
          <w:ilvl w:val="0"/>
          <w:numId w:val="14"/>
        </w:numPr>
        <w:spacing w:after="0" w:line="240" w:lineRule="auto"/>
        <w:jc w:val="both"/>
        <w:rPr>
          <w:rFonts w:cstheme="minorHAnsi"/>
          <w:color w:val="000000"/>
        </w:rPr>
      </w:pPr>
      <w:r w:rsidRPr="00445380">
        <w:rPr>
          <w:rFonts w:cstheme="minorHAnsi"/>
          <w:color w:val="000000"/>
        </w:rPr>
        <w:t>Participate in training and capacity-building activities related to ecological monitoring and assessment</w:t>
      </w:r>
    </w:p>
    <w:p w14:paraId="0A093DE6" w14:textId="7222CA22" w:rsidR="007A3A6F" w:rsidRPr="00445380" w:rsidRDefault="00DB0789" w:rsidP="00445380">
      <w:pPr>
        <w:pStyle w:val="ListParagraph"/>
        <w:numPr>
          <w:ilvl w:val="0"/>
          <w:numId w:val="14"/>
        </w:numPr>
        <w:spacing w:after="0" w:line="240" w:lineRule="auto"/>
        <w:jc w:val="both"/>
        <w:rPr>
          <w:rFonts w:cstheme="minorHAnsi"/>
          <w:color w:val="000000"/>
        </w:rPr>
      </w:pPr>
      <w:r>
        <w:rPr>
          <w:rFonts w:cstheme="minorHAnsi"/>
          <w:color w:val="000000"/>
        </w:rPr>
        <w:t>S</w:t>
      </w:r>
      <w:r w:rsidR="007A3A6F" w:rsidRPr="00445380">
        <w:rPr>
          <w:rFonts w:cstheme="minorHAnsi"/>
          <w:color w:val="000000"/>
        </w:rPr>
        <w:t>upport coordination with project staff and local partners during field activities and community engagement</w:t>
      </w:r>
    </w:p>
    <w:p w14:paraId="2524E267" w14:textId="37A81C93" w:rsidR="00BA0C98" w:rsidRPr="00445380" w:rsidRDefault="007A3A6F" w:rsidP="00445380">
      <w:pPr>
        <w:pStyle w:val="ListParagraph"/>
        <w:numPr>
          <w:ilvl w:val="0"/>
          <w:numId w:val="14"/>
        </w:numPr>
        <w:spacing w:after="0" w:line="240" w:lineRule="auto"/>
        <w:jc w:val="both"/>
        <w:rPr>
          <w:rFonts w:cs="Arial"/>
          <w:szCs w:val="24"/>
        </w:rPr>
      </w:pPr>
      <w:r w:rsidRPr="00445380">
        <w:rPr>
          <w:rFonts w:cstheme="minorHAnsi"/>
          <w:color w:val="000000"/>
        </w:rPr>
        <w:t>Maintain accurate records of field data and observations, ensuring quality and consistency</w:t>
      </w:r>
    </w:p>
    <w:p w14:paraId="16C75BD8" w14:textId="77777777" w:rsidR="007B52BD" w:rsidRPr="007B52BD" w:rsidRDefault="007B52BD" w:rsidP="007B52BD">
      <w:pPr>
        <w:jc w:val="both"/>
        <w:rPr>
          <w:rFonts w:cs="Arial"/>
        </w:rPr>
      </w:pPr>
    </w:p>
    <w:p w14:paraId="239FC611" w14:textId="48F72347" w:rsidR="00126340" w:rsidRPr="00CC4FE3" w:rsidRDefault="005A6215" w:rsidP="0003467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Person Specification</w:t>
      </w:r>
    </w:p>
    <w:tbl>
      <w:tblPr>
        <w:tblStyle w:val="TableGrid"/>
        <w:tblW w:w="0" w:type="auto"/>
        <w:tblInd w:w="0" w:type="dxa"/>
        <w:tblLook w:val="04A0" w:firstRow="1" w:lastRow="0" w:firstColumn="1" w:lastColumn="0" w:noHBand="0" w:noVBand="1"/>
      </w:tblPr>
      <w:tblGrid>
        <w:gridCol w:w="1271"/>
        <w:gridCol w:w="7746"/>
      </w:tblGrid>
      <w:tr w:rsidR="00E615A4" w:rsidRPr="0000341A" w14:paraId="6EDBDC52" w14:textId="77777777" w:rsidTr="00CC4FE3">
        <w:tc>
          <w:tcPr>
            <w:tcW w:w="9017" w:type="dxa"/>
            <w:gridSpan w:val="2"/>
            <w:shd w:val="clear" w:color="auto" w:fill="006600"/>
          </w:tcPr>
          <w:p w14:paraId="7E6B20F2" w14:textId="4F4235BB" w:rsidR="00E615A4" w:rsidRPr="0000341A" w:rsidRDefault="00E615A4" w:rsidP="0000341A">
            <w:pPr>
              <w:jc w:val="both"/>
              <w:rPr>
                <w:rFonts w:cs="Arial"/>
                <w:sz w:val="22"/>
              </w:rPr>
            </w:pPr>
            <w:r w:rsidRPr="0000341A">
              <w:rPr>
                <w:rFonts w:cs="Arial"/>
                <w:color w:val="FFFFFF" w:themeColor="background1"/>
                <w:sz w:val="22"/>
              </w:rPr>
              <w:t>Experienc</w:t>
            </w:r>
            <w:r w:rsidR="00DB0789" w:rsidRPr="0000341A">
              <w:rPr>
                <w:rFonts w:cs="Arial"/>
                <w:color w:val="FFFFFF" w:themeColor="background1"/>
                <w:sz w:val="22"/>
              </w:rPr>
              <w:t>e</w:t>
            </w:r>
          </w:p>
        </w:tc>
      </w:tr>
      <w:tr w:rsidR="00E615A4" w:rsidRPr="0000341A" w14:paraId="4EB2D4DC" w14:textId="77777777" w:rsidTr="00EE1330">
        <w:tc>
          <w:tcPr>
            <w:tcW w:w="1271" w:type="dxa"/>
          </w:tcPr>
          <w:p w14:paraId="03A03219" w14:textId="0C4D43BE" w:rsidR="00E615A4" w:rsidRPr="0000341A" w:rsidRDefault="00E615A4" w:rsidP="0000341A">
            <w:pPr>
              <w:jc w:val="both"/>
              <w:rPr>
                <w:rFonts w:cs="Arial"/>
                <w:sz w:val="22"/>
              </w:rPr>
            </w:pPr>
            <w:r w:rsidRPr="0000341A">
              <w:rPr>
                <w:rFonts w:cs="Arial"/>
                <w:sz w:val="22"/>
              </w:rPr>
              <w:t>Essential</w:t>
            </w:r>
          </w:p>
        </w:tc>
        <w:tc>
          <w:tcPr>
            <w:tcW w:w="7746" w:type="dxa"/>
          </w:tcPr>
          <w:p w14:paraId="581C27EE" w14:textId="77777777" w:rsidR="007807A8" w:rsidRPr="0000341A" w:rsidRDefault="007807A8" w:rsidP="0000341A">
            <w:pPr>
              <w:pStyle w:val="ListParagraph"/>
              <w:numPr>
                <w:ilvl w:val="0"/>
                <w:numId w:val="2"/>
              </w:numPr>
              <w:spacing w:line="240" w:lineRule="auto"/>
              <w:ind w:left="322"/>
              <w:jc w:val="both"/>
              <w:rPr>
                <w:rFonts w:eastAsiaTheme="minorEastAsia"/>
              </w:rPr>
            </w:pPr>
            <w:proofErr w:type="gramStart"/>
            <w:r w:rsidRPr="0000341A">
              <w:rPr>
                <w:rFonts w:eastAsiaTheme="minorEastAsia"/>
              </w:rPr>
              <w:t>Bachelor’s degree in Marine Biology</w:t>
            </w:r>
            <w:proofErr w:type="gramEnd"/>
            <w:r w:rsidRPr="0000341A">
              <w:rPr>
                <w:rFonts w:eastAsiaTheme="minorEastAsia"/>
              </w:rPr>
              <w:t>, Environmental Science, Ecology, or related field</w:t>
            </w:r>
          </w:p>
          <w:p w14:paraId="282B60CB" w14:textId="77777777" w:rsidR="00A4053F" w:rsidRPr="00A4053F" w:rsidRDefault="00A4053F" w:rsidP="00063601">
            <w:pPr>
              <w:pStyle w:val="ListParagraph"/>
              <w:numPr>
                <w:ilvl w:val="0"/>
                <w:numId w:val="2"/>
              </w:numPr>
              <w:ind w:left="318"/>
              <w:rPr>
                <w:rFonts w:eastAsiaTheme="minorEastAsia"/>
              </w:rPr>
            </w:pPr>
            <w:r w:rsidRPr="00A4053F">
              <w:rPr>
                <w:rFonts w:eastAsiaTheme="minorEastAsia"/>
              </w:rPr>
              <w:t>Experience with biodiversity assessments or coastal conservation projects</w:t>
            </w:r>
          </w:p>
          <w:p w14:paraId="3E756E50" w14:textId="77777777" w:rsidR="007807A8" w:rsidRPr="0000341A" w:rsidRDefault="007807A8" w:rsidP="0000341A">
            <w:pPr>
              <w:pStyle w:val="ListParagraph"/>
              <w:numPr>
                <w:ilvl w:val="0"/>
                <w:numId w:val="2"/>
              </w:numPr>
              <w:spacing w:line="240" w:lineRule="auto"/>
              <w:ind w:left="322"/>
              <w:jc w:val="both"/>
              <w:rPr>
                <w:rFonts w:eastAsiaTheme="minorEastAsia"/>
              </w:rPr>
            </w:pPr>
            <w:r w:rsidRPr="0000341A">
              <w:rPr>
                <w:rFonts w:eastAsiaTheme="minorEastAsia"/>
              </w:rPr>
              <w:t>Fieldwork experience (surveys, data collection, or monitoring)</w:t>
            </w:r>
          </w:p>
          <w:p w14:paraId="3A15CAF4" w14:textId="77777777" w:rsidR="007807A8" w:rsidRPr="0000341A" w:rsidRDefault="007807A8" w:rsidP="0000341A">
            <w:pPr>
              <w:pStyle w:val="ListParagraph"/>
              <w:numPr>
                <w:ilvl w:val="0"/>
                <w:numId w:val="2"/>
              </w:numPr>
              <w:spacing w:line="240" w:lineRule="auto"/>
              <w:ind w:left="322"/>
              <w:jc w:val="both"/>
              <w:rPr>
                <w:rFonts w:eastAsiaTheme="minorEastAsia"/>
              </w:rPr>
            </w:pPr>
            <w:r w:rsidRPr="0000341A">
              <w:rPr>
                <w:rFonts w:eastAsiaTheme="minorEastAsia"/>
              </w:rPr>
              <w:t>Basic data handling and analysis skills</w:t>
            </w:r>
          </w:p>
          <w:p w14:paraId="33AEA9BF" w14:textId="06D5A71F" w:rsidR="00306590" w:rsidRPr="0000341A" w:rsidRDefault="00306590" w:rsidP="0085415A">
            <w:pPr>
              <w:pStyle w:val="ListParagraph"/>
              <w:spacing w:line="240" w:lineRule="auto"/>
              <w:ind w:left="322"/>
              <w:rPr>
                <w:rFonts w:eastAsiaTheme="minorEastAsia"/>
              </w:rPr>
            </w:pPr>
          </w:p>
        </w:tc>
      </w:tr>
      <w:tr w:rsidR="00E615A4" w:rsidRPr="0000341A" w14:paraId="62D3B963" w14:textId="77777777" w:rsidTr="00EE1330">
        <w:tc>
          <w:tcPr>
            <w:tcW w:w="1271" w:type="dxa"/>
          </w:tcPr>
          <w:p w14:paraId="3D9CD8E9" w14:textId="261715AA" w:rsidR="00E615A4" w:rsidRPr="0000341A" w:rsidRDefault="00E615A4" w:rsidP="0000341A">
            <w:pPr>
              <w:jc w:val="both"/>
              <w:rPr>
                <w:rFonts w:cs="Arial"/>
                <w:sz w:val="22"/>
              </w:rPr>
            </w:pPr>
            <w:r w:rsidRPr="0000341A">
              <w:rPr>
                <w:rFonts w:cs="Arial"/>
                <w:sz w:val="22"/>
              </w:rPr>
              <w:lastRenderedPageBreak/>
              <w:t xml:space="preserve">Desirable </w:t>
            </w:r>
          </w:p>
        </w:tc>
        <w:tc>
          <w:tcPr>
            <w:tcW w:w="7746" w:type="dxa"/>
          </w:tcPr>
          <w:p w14:paraId="6717E460" w14:textId="77777777" w:rsidR="00DB4D79" w:rsidRPr="00FC3492" w:rsidRDefault="00DB4D79" w:rsidP="00FC3492">
            <w:pPr>
              <w:ind w:left="-38"/>
              <w:jc w:val="both"/>
              <w:rPr>
                <w:rFonts w:eastAsiaTheme="minorEastAsia"/>
              </w:rPr>
            </w:pPr>
            <w:r w:rsidRPr="00FC3492">
              <w:rPr>
                <w:rFonts w:eastAsiaTheme="minorEastAsia"/>
              </w:rPr>
              <w:t>Experience working with local communities or government partners</w:t>
            </w:r>
          </w:p>
          <w:p w14:paraId="4D7CBC1A" w14:textId="1035EB9F" w:rsidR="005F46BF" w:rsidRPr="00FC3492" w:rsidRDefault="005F46BF" w:rsidP="00FC3492">
            <w:pPr>
              <w:ind w:left="-38"/>
              <w:jc w:val="both"/>
              <w:rPr>
                <w:rFonts w:eastAsiaTheme="minorEastAsia"/>
              </w:rPr>
            </w:pPr>
            <w:r w:rsidRPr="00FC3492">
              <w:rPr>
                <w:rFonts w:eastAsiaTheme="minorEastAsia"/>
              </w:rPr>
              <w:t>Preferably, but not necessary, with previous experience in non-government organizations (NGO) settings and natural resource conservation and management programs.</w:t>
            </w:r>
          </w:p>
          <w:p w14:paraId="453A2614" w14:textId="633D6DA9" w:rsidR="00E615A4" w:rsidRPr="0000341A" w:rsidRDefault="00E615A4" w:rsidP="0000341A">
            <w:pPr>
              <w:ind w:left="322"/>
              <w:jc w:val="both"/>
              <w:rPr>
                <w:rFonts w:cs="Arial"/>
                <w:i/>
                <w:iCs/>
                <w:sz w:val="22"/>
              </w:rPr>
            </w:pPr>
          </w:p>
        </w:tc>
      </w:tr>
      <w:tr w:rsidR="00E615A4" w:rsidRPr="0000341A" w14:paraId="42DA08AD" w14:textId="77777777" w:rsidTr="00CC4FE3">
        <w:tc>
          <w:tcPr>
            <w:tcW w:w="9017" w:type="dxa"/>
            <w:gridSpan w:val="2"/>
            <w:shd w:val="clear" w:color="auto" w:fill="006600"/>
          </w:tcPr>
          <w:p w14:paraId="7FA39D64" w14:textId="63ECA37A" w:rsidR="00E615A4" w:rsidRPr="0000341A" w:rsidRDefault="00E615A4" w:rsidP="0000341A">
            <w:pPr>
              <w:jc w:val="both"/>
              <w:rPr>
                <w:rFonts w:cs="Arial"/>
                <w:sz w:val="22"/>
              </w:rPr>
            </w:pPr>
            <w:r w:rsidRPr="0000341A">
              <w:rPr>
                <w:rFonts w:cs="Arial"/>
                <w:color w:val="FFFFFF" w:themeColor="background1"/>
                <w:sz w:val="22"/>
              </w:rPr>
              <w:t>Knowledge and skills</w:t>
            </w:r>
          </w:p>
        </w:tc>
      </w:tr>
      <w:tr w:rsidR="00E615A4" w:rsidRPr="0000341A" w14:paraId="60A529A9" w14:textId="77777777" w:rsidTr="00EE1330">
        <w:tc>
          <w:tcPr>
            <w:tcW w:w="1271" w:type="dxa"/>
          </w:tcPr>
          <w:p w14:paraId="418BBEB9" w14:textId="611FAA80" w:rsidR="00E615A4" w:rsidRPr="0000341A" w:rsidRDefault="00E615A4" w:rsidP="0000341A">
            <w:pPr>
              <w:jc w:val="both"/>
              <w:rPr>
                <w:rFonts w:cs="Arial"/>
                <w:sz w:val="22"/>
              </w:rPr>
            </w:pPr>
            <w:r w:rsidRPr="0000341A">
              <w:rPr>
                <w:rFonts w:cs="Arial"/>
                <w:sz w:val="22"/>
              </w:rPr>
              <w:t>Essential</w:t>
            </w:r>
          </w:p>
        </w:tc>
        <w:tc>
          <w:tcPr>
            <w:tcW w:w="7746" w:type="dxa"/>
          </w:tcPr>
          <w:p w14:paraId="06BF6553" w14:textId="77777777" w:rsidR="00E72DB2" w:rsidRPr="00E72DB2" w:rsidRDefault="00E72DB2" w:rsidP="00B3428D">
            <w:pPr>
              <w:pStyle w:val="ListParagraph"/>
              <w:numPr>
                <w:ilvl w:val="0"/>
                <w:numId w:val="1"/>
              </w:numPr>
            </w:pPr>
            <w:r w:rsidRPr="00E72DB2">
              <w:t>Basic knowledge of mangrove and/or seagrass ecosystems</w:t>
            </w:r>
          </w:p>
          <w:p w14:paraId="6A774B37" w14:textId="187C801F" w:rsidR="00E9538B" w:rsidRPr="002E131A" w:rsidRDefault="00754125" w:rsidP="00B3428D">
            <w:pPr>
              <w:pStyle w:val="ListParagraph"/>
              <w:numPr>
                <w:ilvl w:val="0"/>
                <w:numId w:val="1"/>
              </w:numPr>
              <w:spacing w:line="240" w:lineRule="auto"/>
              <w:rPr>
                <w:rFonts w:cs="Arial"/>
              </w:rPr>
            </w:pPr>
            <w:r w:rsidRPr="0000341A">
              <w:t xml:space="preserve">Knowledge of </w:t>
            </w:r>
            <w:r w:rsidR="007E25FB">
              <w:t xml:space="preserve">biodiversity assessment, </w:t>
            </w:r>
            <w:r w:rsidRPr="0000341A">
              <w:t xml:space="preserve">restoration practices </w:t>
            </w:r>
            <w:r w:rsidR="007E25FB">
              <w:t>and</w:t>
            </w:r>
            <w:r w:rsidRPr="0000341A">
              <w:t xml:space="preserve"> blue carbon concepts</w:t>
            </w:r>
          </w:p>
          <w:p w14:paraId="1929F256" w14:textId="0D5AF8B2" w:rsidR="002E131A" w:rsidRPr="00B3428D" w:rsidRDefault="002E131A" w:rsidP="00B3428D">
            <w:pPr>
              <w:pStyle w:val="ListParagraph"/>
              <w:numPr>
                <w:ilvl w:val="0"/>
                <w:numId w:val="1"/>
              </w:numPr>
              <w:spacing w:line="240" w:lineRule="auto"/>
              <w:rPr>
                <w:rFonts w:cs="Arial"/>
              </w:rPr>
            </w:pPr>
            <w:r w:rsidRPr="0000341A">
              <w:rPr>
                <w:rFonts w:cs="Arial"/>
              </w:rPr>
              <w:t>Familiarity with GIS mapping</w:t>
            </w:r>
            <w:r w:rsidR="00DE73B4">
              <w:rPr>
                <w:rFonts w:cs="Arial"/>
              </w:rPr>
              <w:t xml:space="preserve"> and</w:t>
            </w:r>
            <w:r w:rsidRPr="0000341A">
              <w:rPr>
                <w:rFonts w:cs="Arial"/>
              </w:rPr>
              <w:t xml:space="preserve"> basic data tools (e.g., Excel)</w:t>
            </w:r>
          </w:p>
          <w:p w14:paraId="4FB61D61" w14:textId="77777777" w:rsidR="00B3428D" w:rsidRPr="0000341A" w:rsidRDefault="00B3428D" w:rsidP="00B3428D">
            <w:pPr>
              <w:pStyle w:val="ListParagraph"/>
              <w:numPr>
                <w:ilvl w:val="0"/>
                <w:numId w:val="1"/>
              </w:numPr>
              <w:spacing w:line="240" w:lineRule="auto"/>
              <w:jc w:val="both"/>
              <w:rPr>
                <w:rFonts w:eastAsiaTheme="minorEastAsia"/>
              </w:rPr>
            </w:pPr>
            <w:r w:rsidRPr="0000341A">
              <w:rPr>
                <w:rFonts w:eastAsiaTheme="minorEastAsia"/>
              </w:rPr>
              <w:t>Strong attention to detail and willingness to learn</w:t>
            </w:r>
          </w:p>
          <w:p w14:paraId="29208BEF" w14:textId="1892046F" w:rsidR="00B3428D" w:rsidRPr="0000341A" w:rsidRDefault="00B3428D" w:rsidP="00B3428D">
            <w:pPr>
              <w:pStyle w:val="ListParagraph"/>
              <w:numPr>
                <w:ilvl w:val="0"/>
                <w:numId w:val="1"/>
              </w:numPr>
              <w:spacing w:line="240" w:lineRule="auto"/>
              <w:rPr>
                <w:rFonts w:cs="Arial"/>
              </w:rPr>
            </w:pPr>
            <w:r w:rsidRPr="0000341A">
              <w:rPr>
                <w:rFonts w:eastAsiaTheme="minorEastAsia"/>
              </w:rPr>
              <w:t>Good teamwork and communication skills</w:t>
            </w:r>
          </w:p>
        </w:tc>
      </w:tr>
      <w:tr w:rsidR="00E615A4" w:rsidRPr="0000341A" w14:paraId="1111DBEC" w14:textId="77777777" w:rsidTr="00EE1330">
        <w:tc>
          <w:tcPr>
            <w:tcW w:w="1271" w:type="dxa"/>
          </w:tcPr>
          <w:p w14:paraId="3B3C306E" w14:textId="643DDCFC" w:rsidR="00E615A4" w:rsidRPr="0000341A" w:rsidRDefault="00E615A4" w:rsidP="0000341A">
            <w:pPr>
              <w:jc w:val="both"/>
              <w:rPr>
                <w:rFonts w:cs="Arial"/>
                <w:sz w:val="22"/>
              </w:rPr>
            </w:pPr>
            <w:r w:rsidRPr="0000341A">
              <w:rPr>
                <w:rFonts w:cs="Arial"/>
                <w:sz w:val="22"/>
              </w:rPr>
              <w:t>Desirable</w:t>
            </w:r>
          </w:p>
        </w:tc>
        <w:tc>
          <w:tcPr>
            <w:tcW w:w="7746" w:type="dxa"/>
          </w:tcPr>
          <w:p w14:paraId="3CEF3114" w14:textId="1C092883" w:rsidR="0000341A" w:rsidRPr="0000341A" w:rsidRDefault="0000341A" w:rsidP="0000341A">
            <w:pPr>
              <w:pStyle w:val="ListParagraph"/>
              <w:numPr>
                <w:ilvl w:val="0"/>
                <w:numId w:val="1"/>
              </w:numPr>
              <w:spacing w:line="240" w:lineRule="auto"/>
              <w:ind w:left="322"/>
              <w:jc w:val="both"/>
              <w:rPr>
                <w:rFonts w:cs="Arial"/>
              </w:rPr>
            </w:pPr>
          </w:p>
          <w:p w14:paraId="3F3AA967" w14:textId="77777777" w:rsidR="0000341A" w:rsidRPr="0000341A" w:rsidRDefault="0000341A" w:rsidP="0000341A">
            <w:pPr>
              <w:pStyle w:val="ListParagraph"/>
              <w:numPr>
                <w:ilvl w:val="0"/>
                <w:numId w:val="1"/>
              </w:numPr>
              <w:spacing w:line="240" w:lineRule="auto"/>
              <w:ind w:left="322"/>
              <w:jc w:val="both"/>
              <w:rPr>
                <w:rFonts w:cs="Arial"/>
              </w:rPr>
            </w:pPr>
            <w:r w:rsidRPr="0000341A">
              <w:rPr>
                <w:rFonts w:cs="Arial"/>
              </w:rPr>
              <w:t>Understanding of blue carbon or ecosystem services concepts</w:t>
            </w:r>
          </w:p>
          <w:p w14:paraId="4881A5CA" w14:textId="77777777" w:rsidR="0000341A" w:rsidRPr="0000341A" w:rsidRDefault="0000341A" w:rsidP="0000341A">
            <w:pPr>
              <w:pStyle w:val="ListParagraph"/>
              <w:numPr>
                <w:ilvl w:val="0"/>
                <w:numId w:val="1"/>
              </w:numPr>
              <w:spacing w:line="240" w:lineRule="auto"/>
              <w:ind w:left="322"/>
              <w:jc w:val="both"/>
              <w:rPr>
                <w:rFonts w:cs="Arial"/>
              </w:rPr>
            </w:pPr>
            <w:r w:rsidRPr="0000341A">
              <w:rPr>
                <w:rFonts w:cs="Arial"/>
              </w:rPr>
              <w:t>Experience working with local communities or government partners</w:t>
            </w:r>
          </w:p>
          <w:p w14:paraId="0F1AC55B" w14:textId="30C21A43" w:rsidR="00043FED" w:rsidRPr="0000341A" w:rsidRDefault="0000341A" w:rsidP="0000341A">
            <w:pPr>
              <w:pStyle w:val="ListParagraph"/>
              <w:numPr>
                <w:ilvl w:val="0"/>
                <w:numId w:val="1"/>
              </w:numPr>
              <w:spacing w:line="240" w:lineRule="auto"/>
              <w:ind w:left="322"/>
              <w:jc w:val="both"/>
              <w:rPr>
                <w:rFonts w:cs="Arial"/>
              </w:rPr>
            </w:pPr>
            <w:r w:rsidRPr="0000341A">
              <w:rPr>
                <w:rFonts w:cs="Arial"/>
              </w:rPr>
              <w:t>Basic report writing or technical documentation skills</w:t>
            </w:r>
          </w:p>
        </w:tc>
      </w:tr>
    </w:tbl>
    <w:p w14:paraId="76A9B221" w14:textId="77777777" w:rsidR="00AB4D42" w:rsidRDefault="00AB4D42" w:rsidP="00E61966">
      <w:pPr>
        <w:jc w:val="both"/>
        <w:rPr>
          <w:rFonts w:asciiTheme="minorHAnsi" w:hAnsiTheme="minorHAnsi" w:cs="Arial"/>
          <w:b/>
          <w:szCs w:val="24"/>
        </w:rPr>
      </w:pPr>
    </w:p>
    <w:p w14:paraId="5DABB097" w14:textId="77777777" w:rsidR="00AB4D42" w:rsidRPr="00643644" w:rsidRDefault="00AB4D42" w:rsidP="00AB4D42">
      <w:pPr>
        <w:pStyle w:val="NoSpacing"/>
        <w:jc w:val="both"/>
        <w:rPr>
          <w:b/>
          <w:bCs/>
          <w:sz w:val="26"/>
          <w:szCs w:val="26"/>
        </w:rPr>
      </w:pPr>
      <w:r w:rsidRPr="00643644">
        <w:rPr>
          <w:b/>
          <w:bCs/>
          <w:sz w:val="26"/>
          <w:szCs w:val="26"/>
        </w:rPr>
        <w:t xml:space="preserve">Acknowledgement </w:t>
      </w:r>
    </w:p>
    <w:p w14:paraId="59093325" w14:textId="77777777" w:rsidR="00AB4D42" w:rsidRDefault="00AB4D42" w:rsidP="00AB4D42">
      <w:pPr>
        <w:pStyle w:val="NoSpacing"/>
        <w:jc w:val="both"/>
      </w:pPr>
      <w:r>
        <w:t>I have read and understood the Job Description, and I hereby acknowledge the conditions and responsibilities for the job as stipulated in this Job Description.</w:t>
      </w:r>
    </w:p>
    <w:p w14:paraId="50FBED7B" w14:textId="77777777" w:rsidR="00AB4D42" w:rsidRDefault="00AB4D42" w:rsidP="00AB4D42">
      <w:pPr>
        <w:pStyle w:val="NoSpacing"/>
        <w:jc w:val="both"/>
      </w:pPr>
    </w:p>
    <w:tbl>
      <w:tblPr>
        <w:tblStyle w:val="TableGrid"/>
        <w:tblW w:w="4615"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697"/>
        <w:gridCol w:w="2775"/>
      </w:tblGrid>
      <w:tr w:rsidR="00AB4D42" w14:paraId="08AE57D8" w14:textId="77777777" w:rsidTr="00802601">
        <w:trPr>
          <w:jc w:val="center"/>
        </w:trPr>
        <w:tc>
          <w:tcPr>
            <w:tcW w:w="2917" w:type="pct"/>
            <w:tcBorders>
              <w:bottom w:val="single" w:sz="4" w:space="0" w:color="auto"/>
            </w:tcBorders>
          </w:tcPr>
          <w:p w14:paraId="6BD255C2" w14:textId="77777777" w:rsidR="00AB4D42" w:rsidRDefault="00AB4D42" w:rsidP="00802601">
            <w:pPr>
              <w:pStyle w:val="NoSpacing"/>
            </w:pPr>
          </w:p>
          <w:p w14:paraId="7F30D7A7" w14:textId="77777777" w:rsidR="00AB4D42" w:rsidRDefault="00AB4D42" w:rsidP="00802601">
            <w:pPr>
              <w:pStyle w:val="NoSpacing"/>
            </w:pPr>
          </w:p>
          <w:p w14:paraId="0FCE1C54" w14:textId="77777777" w:rsidR="00AB4D42" w:rsidRPr="003378F6" w:rsidRDefault="00AB4D42" w:rsidP="00802601">
            <w:pPr>
              <w:pStyle w:val="NoSpacing"/>
              <w:jc w:val="center"/>
              <w:rPr>
                <w:b/>
                <w:bCs/>
              </w:rPr>
            </w:pPr>
          </w:p>
        </w:tc>
        <w:tc>
          <w:tcPr>
            <w:tcW w:w="418" w:type="pct"/>
          </w:tcPr>
          <w:p w14:paraId="71218353" w14:textId="77777777" w:rsidR="00AB4D42" w:rsidRDefault="00AB4D42" w:rsidP="00802601">
            <w:pPr>
              <w:pStyle w:val="NoSpacing"/>
            </w:pPr>
          </w:p>
        </w:tc>
        <w:tc>
          <w:tcPr>
            <w:tcW w:w="1665" w:type="pct"/>
            <w:tcBorders>
              <w:bottom w:val="single" w:sz="4" w:space="0" w:color="auto"/>
            </w:tcBorders>
          </w:tcPr>
          <w:p w14:paraId="2DB80BED" w14:textId="77777777" w:rsidR="00AB4D42" w:rsidRDefault="00AB4D42" w:rsidP="00802601">
            <w:pPr>
              <w:pStyle w:val="NoSpacing"/>
            </w:pPr>
          </w:p>
        </w:tc>
      </w:tr>
      <w:tr w:rsidR="00AB4D42" w14:paraId="3159898B" w14:textId="77777777" w:rsidTr="00802601">
        <w:trPr>
          <w:jc w:val="center"/>
        </w:trPr>
        <w:tc>
          <w:tcPr>
            <w:tcW w:w="2917" w:type="pct"/>
            <w:tcBorders>
              <w:top w:val="single" w:sz="4" w:space="0" w:color="auto"/>
            </w:tcBorders>
          </w:tcPr>
          <w:p w14:paraId="236CBDA8" w14:textId="77777777" w:rsidR="00AB4D42" w:rsidRDefault="00AB4D42" w:rsidP="00802601">
            <w:pPr>
              <w:pStyle w:val="NoSpacing"/>
              <w:jc w:val="center"/>
            </w:pPr>
            <w:r>
              <w:t xml:space="preserve">Job Holder’s Signature </w:t>
            </w:r>
            <w:proofErr w:type="gramStart"/>
            <w:r>
              <w:t>over</w:t>
            </w:r>
            <w:proofErr w:type="gramEnd"/>
            <w:r>
              <w:t xml:space="preserve"> Printed Name</w:t>
            </w:r>
          </w:p>
        </w:tc>
        <w:tc>
          <w:tcPr>
            <w:tcW w:w="418" w:type="pct"/>
          </w:tcPr>
          <w:p w14:paraId="1DB494C0" w14:textId="77777777" w:rsidR="00AB4D42" w:rsidRDefault="00AB4D42" w:rsidP="00802601">
            <w:pPr>
              <w:pStyle w:val="NoSpacing"/>
            </w:pPr>
          </w:p>
        </w:tc>
        <w:tc>
          <w:tcPr>
            <w:tcW w:w="1665" w:type="pct"/>
            <w:tcBorders>
              <w:top w:val="single" w:sz="4" w:space="0" w:color="auto"/>
            </w:tcBorders>
          </w:tcPr>
          <w:p w14:paraId="33BB3E80" w14:textId="77777777" w:rsidR="00AB4D42" w:rsidRDefault="00AB4D42" w:rsidP="00802601">
            <w:pPr>
              <w:pStyle w:val="NoSpacing"/>
              <w:jc w:val="center"/>
            </w:pPr>
            <w:r>
              <w:t>Date signed</w:t>
            </w:r>
          </w:p>
        </w:tc>
      </w:tr>
    </w:tbl>
    <w:p w14:paraId="52FE798E" w14:textId="77777777" w:rsidR="00AB4D42" w:rsidRDefault="00AB4D42" w:rsidP="00AB4D42">
      <w:pPr>
        <w:pStyle w:val="NoSpacing"/>
        <w:jc w:val="both"/>
      </w:pPr>
    </w:p>
    <w:p w14:paraId="078A112F" w14:textId="77777777" w:rsidR="00AB4D42" w:rsidRPr="001650DB" w:rsidRDefault="00AB4D42" w:rsidP="00AB4D42">
      <w:pPr>
        <w:pStyle w:val="NoSpacing"/>
        <w:jc w:val="both"/>
        <w:rPr>
          <w:i/>
          <w:iCs/>
          <w:sz w:val="20"/>
          <w:szCs w:val="20"/>
        </w:rPr>
      </w:pPr>
      <w:r w:rsidRPr="001650DB">
        <w:rPr>
          <w:i/>
          <w:iCs/>
          <w:sz w:val="20"/>
          <w:szCs w:val="20"/>
        </w:rPr>
        <w:t>Kindly affix your signature</w:t>
      </w:r>
      <w:r>
        <w:rPr>
          <w:i/>
          <w:iCs/>
          <w:sz w:val="20"/>
          <w:szCs w:val="20"/>
        </w:rPr>
        <w:t xml:space="preserve"> and date signed</w:t>
      </w:r>
      <w:r w:rsidRPr="001650DB">
        <w:rPr>
          <w:i/>
          <w:iCs/>
          <w:sz w:val="20"/>
          <w:szCs w:val="20"/>
        </w:rPr>
        <w:t xml:space="preserve"> on each page of the Job Description</w:t>
      </w:r>
      <w:r>
        <w:rPr>
          <w:i/>
          <w:iCs/>
          <w:sz w:val="20"/>
          <w:szCs w:val="20"/>
        </w:rPr>
        <w:t>.</w:t>
      </w:r>
    </w:p>
    <w:p w14:paraId="5BB8DAB8" w14:textId="77777777" w:rsidR="00AB4D42" w:rsidRPr="006D2DAA" w:rsidRDefault="00AB4D42" w:rsidP="00E61966">
      <w:pPr>
        <w:jc w:val="both"/>
        <w:rPr>
          <w:rFonts w:asciiTheme="minorHAnsi" w:hAnsiTheme="minorHAnsi" w:cs="Arial"/>
          <w:b/>
          <w:szCs w:val="24"/>
        </w:rPr>
      </w:pPr>
    </w:p>
    <w:sectPr w:rsidR="00AB4D42" w:rsidRPr="006D2DAA" w:rsidSect="004669F1">
      <w:headerReference w:type="default" r:id="rId11"/>
      <w:footerReference w:type="default" r:id="rId12"/>
      <w:headerReference w:type="first" r:id="rId13"/>
      <w:footerReference w:type="first" r:id="rId14"/>
      <w:type w:val="continuous"/>
      <w:pgSz w:w="11907" w:h="16840" w:code="9"/>
      <w:pgMar w:top="1440" w:right="1440" w:bottom="1440" w:left="1440" w:header="1134" w:footer="85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E063A1" w14:textId="77777777" w:rsidR="008A7615" w:rsidRDefault="008A7615">
      <w:r>
        <w:separator/>
      </w:r>
    </w:p>
  </w:endnote>
  <w:endnote w:type="continuationSeparator" w:id="0">
    <w:p w14:paraId="3925D501" w14:textId="77777777" w:rsidR="008A7615" w:rsidRDefault="008A7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54283A7" w14:textId="77777777" w:rsidTr="05F84533">
      <w:trPr>
        <w:trHeight w:val="300"/>
      </w:trPr>
      <w:tc>
        <w:tcPr>
          <w:tcW w:w="3005" w:type="dxa"/>
        </w:tcPr>
        <w:p w14:paraId="6FD0305B" w14:textId="17CF285B" w:rsidR="05F84533" w:rsidRDefault="05F84533" w:rsidP="05F84533">
          <w:pPr>
            <w:pStyle w:val="Header"/>
            <w:ind w:left="-115"/>
          </w:pPr>
        </w:p>
      </w:tc>
      <w:tc>
        <w:tcPr>
          <w:tcW w:w="3005" w:type="dxa"/>
        </w:tcPr>
        <w:p w14:paraId="7560FAB2" w14:textId="3DF8E1E7" w:rsidR="05F84533" w:rsidRDefault="05F84533" w:rsidP="05F84533">
          <w:pPr>
            <w:pStyle w:val="Header"/>
            <w:jc w:val="center"/>
          </w:pPr>
        </w:p>
      </w:tc>
      <w:tc>
        <w:tcPr>
          <w:tcW w:w="3005" w:type="dxa"/>
        </w:tcPr>
        <w:p w14:paraId="6E752226" w14:textId="34BB7E35" w:rsidR="05F84533" w:rsidRDefault="05F84533" w:rsidP="05F84533">
          <w:pPr>
            <w:pStyle w:val="Header"/>
            <w:ind w:right="-115"/>
            <w:jc w:val="right"/>
          </w:pPr>
        </w:p>
      </w:tc>
    </w:tr>
  </w:tbl>
  <w:p w14:paraId="33014D40" w14:textId="3E18572B" w:rsidR="05F84533" w:rsidRDefault="05F84533" w:rsidP="05F84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0B5C775A" w14:textId="77777777" w:rsidTr="05F84533">
      <w:trPr>
        <w:trHeight w:val="300"/>
      </w:trPr>
      <w:tc>
        <w:tcPr>
          <w:tcW w:w="3005" w:type="dxa"/>
        </w:tcPr>
        <w:p w14:paraId="5726228C" w14:textId="5B71CE0E" w:rsidR="05F84533" w:rsidRDefault="05F84533" w:rsidP="05F84533">
          <w:pPr>
            <w:pStyle w:val="Header"/>
            <w:ind w:left="-115"/>
          </w:pPr>
        </w:p>
      </w:tc>
      <w:tc>
        <w:tcPr>
          <w:tcW w:w="3005" w:type="dxa"/>
        </w:tcPr>
        <w:p w14:paraId="6A138D53" w14:textId="14A018CE" w:rsidR="05F84533" w:rsidRDefault="05F84533" w:rsidP="05F84533">
          <w:pPr>
            <w:pStyle w:val="Header"/>
            <w:jc w:val="center"/>
          </w:pPr>
        </w:p>
      </w:tc>
      <w:tc>
        <w:tcPr>
          <w:tcW w:w="3005" w:type="dxa"/>
        </w:tcPr>
        <w:p w14:paraId="56D0B26B" w14:textId="2235FE78" w:rsidR="05F84533" w:rsidRDefault="05F84533" w:rsidP="05F84533">
          <w:pPr>
            <w:pStyle w:val="Header"/>
            <w:ind w:right="-115"/>
            <w:jc w:val="right"/>
          </w:pPr>
        </w:p>
      </w:tc>
    </w:tr>
  </w:tbl>
  <w:p w14:paraId="22C41CA9" w14:textId="71E1BC0F" w:rsidR="05F84533" w:rsidRDefault="05F84533" w:rsidP="05F84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9A6A61" w14:textId="77777777" w:rsidR="008A7615" w:rsidRDefault="008A7615">
      <w:r>
        <w:separator/>
      </w:r>
    </w:p>
  </w:footnote>
  <w:footnote w:type="continuationSeparator" w:id="0">
    <w:p w14:paraId="2EC92432" w14:textId="77777777" w:rsidR="008A7615" w:rsidRDefault="008A7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9F37B3F" w14:textId="77777777" w:rsidTr="05F84533">
      <w:trPr>
        <w:trHeight w:val="300"/>
      </w:trPr>
      <w:tc>
        <w:tcPr>
          <w:tcW w:w="3005" w:type="dxa"/>
        </w:tcPr>
        <w:p w14:paraId="36B24DC6" w14:textId="773CEA31" w:rsidR="05F84533" w:rsidRDefault="05F84533" w:rsidP="05F84533">
          <w:pPr>
            <w:pStyle w:val="Header"/>
            <w:ind w:left="-115"/>
          </w:pPr>
        </w:p>
      </w:tc>
      <w:tc>
        <w:tcPr>
          <w:tcW w:w="3005" w:type="dxa"/>
        </w:tcPr>
        <w:p w14:paraId="3E52DBC4" w14:textId="31382C48" w:rsidR="05F84533" w:rsidRDefault="05F84533" w:rsidP="05F84533">
          <w:pPr>
            <w:pStyle w:val="Header"/>
            <w:jc w:val="center"/>
          </w:pPr>
        </w:p>
      </w:tc>
      <w:tc>
        <w:tcPr>
          <w:tcW w:w="3005" w:type="dxa"/>
        </w:tcPr>
        <w:p w14:paraId="3FA0513B" w14:textId="5435A3F1" w:rsidR="05F84533" w:rsidRDefault="05F84533" w:rsidP="05F84533">
          <w:pPr>
            <w:pStyle w:val="Header"/>
            <w:ind w:right="-115"/>
            <w:jc w:val="right"/>
          </w:pPr>
        </w:p>
      </w:tc>
    </w:tr>
  </w:tbl>
  <w:p w14:paraId="242288DE" w14:textId="11787955" w:rsidR="05F84533" w:rsidRDefault="05F84533" w:rsidP="05F84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2D457F" w14:textId="5ADBBD04" w:rsidR="003E4AA3" w:rsidRDefault="0097647C">
    <w:pPr>
      <w:pStyle w:val="Header"/>
    </w:pPr>
    <w:r>
      <w:rPr>
        <w:noProof/>
      </w:rPr>
      <w:drawing>
        <wp:anchor distT="0" distB="0" distL="114300" distR="114300" simplePos="0" relativeHeight="251658240" behindDoc="1" locked="0" layoutInCell="1" allowOverlap="1" wp14:anchorId="17E45AE1" wp14:editId="04EA723A">
          <wp:simplePos x="0" y="0"/>
          <wp:positionH relativeFrom="column">
            <wp:posOffset>-114300</wp:posOffset>
          </wp:positionH>
          <wp:positionV relativeFrom="paragraph">
            <wp:posOffset>-481965</wp:posOffset>
          </wp:positionV>
          <wp:extent cx="1370965" cy="685800"/>
          <wp:effectExtent l="0" t="0" r="635" b="0"/>
          <wp:wrapTight wrapText="bothSides">
            <wp:wrapPolygon edited="0">
              <wp:start x="8404" y="0"/>
              <wp:lineTo x="0" y="1800"/>
              <wp:lineTo x="0" y="6600"/>
              <wp:lineTo x="1501" y="9600"/>
              <wp:lineTo x="0" y="13800"/>
              <wp:lineTo x="0" y="19200"/>
              <wp:lineTo x="6603" y="21000"/>
              <wp:lineTo x="12606" y="21000"/>
              <wp:lineTo x="21310" y="19200"/>
              <wp:lineTo x="21310" y="15000"/>
              <wp:lineTo x="18308" y="9600"/>
              <wp:lineTo x="18909" y="3600"/>
              <wp:lineTo x="17708" y="1800"/>
              <wp:lineTo x="12906" y="0"/>
              <wp:lineTo x="840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0965" cy="685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1846C9"/>
    <w:multiLevelType w:val="hybridMultilevel"/>
    <w:tmpl w:val="A3B25A7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1A5A2F5A"/>
    <w:multiLevelType w:val="hybridMultilevel"/>
    <w:tmpl w:val="96301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03610A"/>
    <w:multiLevelType w:val="hybridMultilevel"/>
    <w:tmpl w:val="09DE04E0"/>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0C34A4"/>
    <w:multiLevelType w:val="hybridMultilevel"/>
    <w:tmpl w:val="8B2A6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E4603"/>
    <w:multiLevelType w:val="hybridMultilevel"/>
    <w:tmpl w:val="60D08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974C5A"/>
    <w:multiLevelType w:val="hybridMultilevel"/>
    <w:tmpl w:val="D50CC432"/>
    <w:lvl w:ilvl="0" w:tplc="94865A1E">
      <w:start w:val="1"/>
      <w:numFmt w:val="decimal"/>
      <w:lvlText w:val="%1."/>
      <w:lvlJc w:val="left"/>
      <w:pPr>
        <w:tabs>
          <w:tab w:val="num" w:pos="397"/>
        </w:tabs>
        <w:ind w:left="397" w:hanging="397"/>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D4714F1"/>
    <w:multiLevelType w:val="hybridMultilevel"/>
    <w:tmpl w:val="46046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D60FBF"/>
    <w:multiLevelType w:val="hybridMultilevel"/>
    <w:tmpl w:val="6FBAA7FA"/>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5F01F0"/>
    <w:multiLevelType w:val="hybridMultilevel"/>
    <w:tmpl w:val="B09CD3CC"/>
    <w:lvl w:ilvl="0" w:tplc="94865A1E">
      <w:start w:val="1"/>
      <w:numFmt w:val="decimal"/>
      <w:lvlText w:val="%1."/>
      <w:lvlJc w:val="left"/>
      <w:pPr>
        <w:tabs>
          <w:tab w:val="num" w:pos="397"/>
        </w:tabs>
        <w:ind w:left="397" w:hanging="397"/>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C8B1C58"/>
    <w:multiLevelType w:val="hybridMultilevel"/>
    <w:tmpl w:val="456496DA"/>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345BF1"/>
    <w:multiLevelType w:val="hybridMultilevel"/>
    <w:tmpl w:val="9FFAC7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CE601DF"/>
    <w:multiLevelType w:val="hybridMultilevel"/>
    <w:tmpl w:val="F0D24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3F274A"/>
    <w:multiLevelType w:val="hybridMultilevel"/>
    <w:tmpl w:val="A94A2544"/>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37828"/>
    <w:multiLevelType w:val="hybridMultilevel"/>
    <w:tmpl w:val="D29C3EB2"/>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471626">
    <w:abstractNumId w:val="10"/>
  </w:num>
  <w:num w:numId="2" w16cid:durableId="214854772">
    <w:abstractNumId w:val="11"/>
  </w:num>
  <w:num w:numId="3" w16cid:durableId="829296290">
    <w:abstractNumId w:val="3"/>
  </w:num>
  <w:num w:numId="4" w16cid:durableId="1708795005">
    <w:abstractNumId w:val="1"/>
  </w:num>
  <w:num w:numId="5" w16cid:durableId="1990163047">
    <w:abstractNumId w:val="4"/>
  </w:num>
  <w:num w:numId="6" w16cid:durableId="635725111">
    <w:abstractNumId w:val="6"/>
  </w:num>
  <w:num w:numId="7" w16cid:durableId="258488479">
    <w:abstractNumId w:val="12"/>
  </w:num>
  <w:num w:numId="8" w16cid:durableId="241642273">
    <w:abstractNumId w:val="9"/>
  </w:num>
  <w:num w:numId="9" w16cid:durableId="297340108">
    <w:abstractNumId w:val="2"/>
  </w:num>
  <w:num w:numId="10" w16cid:durableId="554239351">
    <w:abstractNumId w:val="7"/>
  </w:num>
  <w:num w:numId="11" w16cid:durableId="2082680297">
    <w:abstractNumId w:val="13"/>
  </w:num>
  <w:num w:numId="12" w16cid:durableId="20485995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49830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4905226">
    <w:abstractNumId w:val="0"/>
  </w:num>
  <w:numIdMacAtCleanup w:val="1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2B4"/>
    <w:rsid w:val="0000341A"/>
    <w:rsid w:val="000043D0"/>
    <w:rsid w:val="00007A02"/>
    <w:rsid w:val="000115B6"/>
    <w:rsid w:val="000166C0"/>
    <w:rsid w:val="000205D6"/>
    <w:rsid w:val="000304E0"/>
    <w:rsid w:val="000306AB"/>
    <w:rsid w:val="00034673"/>
    <w:rsid w:val="00043FED"/>
    <w:rsid w:val="00045823"/>
    <w:rsid w:val="00050542"/>
    <w:rsid w:val="00055F9E"/>
    <w:rsid w:val="000578FE"/>
    <w:rsid w:val="00061AF5"/>
    <w:rsid w:val="000627BB"/>
    <w:rsid w:val="00063601"/>
    <w:rsid w:val="00063F87"/>
    <w:rsid w:val="00073291"/>
    <w:rsid w:val="00076C91"/>
    <w:rsid w:val="00080C11"/>
    <w:rsid w:val="00092916"/>
    <w:rsid w:val="00095BF9"/>
    <w:rsid w:val="000A64C6"/>
    <w:rsid w:val="000D49D1"/>
    <w:rsid w:val="000D7EE3"/>
    <w:rsid w:val="000E15A6"/>
    <w:rsid w:val="000E33FA"/>
    <w:rsid w:val="000E5907"/>
    <w:rsid w:val="000E5FD8"/>
    <w:rsid w:val="000E62AA"/>
    <w:rsid w:val="000F21CB"/>
    <w:rsid w:val="000F7D01"/>
    <w:rsid w:val="00100C5B"/>
    <w:rsid w:val="00104A26"/>
    <w:rsid w:val="0011496B"/>
    <w:rsid w:val="00120472"/>
    <w:rsid w:val="001216F9"/>
    <w:rsid w:val="00126340"/>
    <w:rsid w:val="00126385"/>
    <w:rsid w:val="00131E9C"/>
    <w:rsid w:val="00132E6F"/>
    <w:rsid w:val="00154B9B"/>
    <w:rsid w:val="001665E0"/>
    <w:rsid w:val="001767D5"/>
    <w:rsid w:val="00177333"/>
    <w:rsid w:val="001862B4"/>
    <w:rsid w:val="001867B2"/>
    <w:rsid w:val="001927E1"/>
    <w:rsid w:val="001941E3"/>
    <w:rsid w:val="001B2E7B"/>
    <w:rsid w:val="001B35EE"/>
    <w:rsid w:val="001B379E"/>
    <w:rsid w:val="001B7676"/>
    <w:rsid w:val="001C5879"/>
    <w:rsid w:val="001D65A5"/>
    <w:rsid w:val="001E75EF"/>
    <w:rsid w:val="001F08A2"/>
    <w:rsid w:val="001F235A"/>
    <w:rsid w:val="001F6872"/>
    <w:rsid w:val="00207AA6"/>
    <w:rsid w:val="00213BD1"/>
    <w:rsid w:val="00222390"/>
    <w:rsid w:val="002331F5"/>
    <w:rsid w:val="002402A1"/>
    <w:rsid w:val="002414AF"/>
    <w:rsid w:val="0024644B"/>
    <w:rsid w:val="00250375"/>
    <w:rsid w:val="00260BEB"/>
    <w:rsid w:val="00260CFA"/>
    <w:rsid w:val="00262B54"/>
    <w:rsid w:val="00266DF6"/>
    <w:rsid w:val="00272F34"/>
    <w:rsid w:val="002825BC"/>
    <w:rsid w:val="00283C15"/>
    <w:rsid w:val="002976D5"/>
    <w:rsid w:val="002A05E7"/>
    <w:rsid w:val="002C53D0"/>
    <w:rsid w:val="002D6722"/>
    <w:rsid w:val="002E131A"/>
    <w:rsid w:val="002E1E6F"/>
    <w:rsid w:val="002E7AD9"/>
    <w:rsid w:val="002F1BBD"/>
    <w:rsid w:val="0030228C"/>
    <w:rsid w:val="00306590"/>
    <w:rsid w:val="00310A8A"/>
    <w:rsid w:val="00321497"/>
    <w:rsid w:val="00327A61"/>
    <w:rsid w:val="00331289"/>
    <w:rsid w:val="0034706A"/>
    <w:rsid w:val="003514EE"/>
    <w:rsid w:val="003555EE"/>
    <w:rsid w:val="00364AA1"/>
    <w:rsid w:val="0036662C"/>
    <w:rsid w:val="00372FB3"/>
    <w:rsid w:val="00373F9B"/>
    <w:rsid w:val="003762C6"/>
    <w:rsid w:val="0037643B"/>
    <w:rsid w:val="0037781D"/>
    <w:rsid w:val="00383D07"/>
    <w:rsid w:val="00384451"/>
    <w:rsid w:val="00384A8D"/>
    <w:rsid w:val="00392644"/>
    <w:rsid w:val="003A2643"/>
    <w:rsid w:val="003A3043"/>
    <w:rsid w:val="003A512B"/>
    <w:rsid w:val="003B5FE2"/>
    <w:rsid w:val="003C16CE"/>
    <w:rsid w:val="003C656E"/>
    <w:rsid w:val="003D6F0B"/>
    <w:rsid w:val="003D7BAA"/>
    <w:rsid w:val="003E4AA3"/>
    <w:rsid w:val="003E7B67"/>
    <w:rsid w:val="003F3BCE"/>
    <w:rsid w:val="003F76E2"/>
    <w:rsid w:val="00410355"/>
    <w:rsid w:val="004158FA"/>
    <w:rsid w:val="004316BD"/>
    <w:rsid w:val="00434A62"/>
    <w:rsid w:val="00445380"/>
    <w:rsid w:val="00446202"/>
    <w:rsid w:val="004543AC"/>
    <w:rsid w:val="004669F1"/>
    <w:rsid w:val="0047343B"/>
    <w:rsid w:val="00473B8B"/>
    <w:rsid w:val="00475339"/>
    <w:rsid w:val="00475996"/>
    <w:rsid w:val="004A0603"/>
    <w:rsid w:val="004A4961"/>
    <w:rsid w:val="004B3091"/>
    <w:rsid w:val="004B7041"/>
    <w:rsid w:val="004C297A"/>
    <w:rsid w:val="004C531D"/>
    <w:rsid w:val="004C71F3"/>
    <w:rsid w:val="004D4EE8"/>
    <w:rsid w:val="004D7B5F"/>
    <w:rsid w:val="004E537F"/>
    <w:rsid w:val="004F5CAF"/>
    <w:rsid w:val="005064E8"/>
    <w:rsid w:val="005147D5"/>
    <w:rsid w:val="005168FA"/>
    <w:rsid w:val="005172F9"/>
    <w:rsid w:val="00521700"/>
    <w:rsid w:val="005351E9"/>
    <w:rsid w:val="00551CFB"/>
    <w:rsid w:val="005542C4"/>
    <w:rsid w:val="00556463"/>
    <w:rsid w:val="005603F3"/>
    <w:rsid w:val="00564FFB"/>
    <w:rsid w:val="00567601"/>
    <w:rsid w:val="0057032A"/>
    <w:rsid w:val="00573C20"/>
    <w:rsid w:val="00577247"/>
    <w:rsid w:val="0058354F"/>
    <w:rsid w:val="00590DA0"/>
    <w:rsid w:val="00596D8D"/>
    <w:rsid w:val="005A0827"/>
    <w:rsid w:val="005A534E"/>
    <w:rsid w:val="005A6215"/>
    <w:rsid w:val="005C08BC"/>
    <w:rsid w:val="005C3809"/>
    <w:rsid w:val="005C3896"/>
    <w:rsid w:val="005D7250"/>
    <w:rsid w:val="005E110B"/>
    <w:rsid w:val="005E35A6"/>
    <w:rsid w:val="005E3B77"/>
    <w:rsid w:val="005E5954"/>
    <w:rsid w:val="005F46BF"/>
    <w:rsid w:val="005F5C1B"/>
    <w:rsid w:val="00611BBA"/>
    <w:rsid w:val="00612507"/>
    <w:rsid w:val="00623F94"/>
    <w:rsid w:val="00624131"/>
    <w:rsid w:val="00627F3E"/>
    <w:rsid w:val="00631A0A"/>
    <w:rsid w:val="006352C5"/>
    <w:rsid w:val="00644648"/>
    <w:rsid w:val="0064547B"/>
    <w:rsid w:val="0064637D"/>
    <w:rsid w:val="00652B62"/>
    <w:rsid w:val="00654076"/>
    <w:rsid w:val="00657712"/>
    <w:rsid w:val="00671C1A"/>
    <w:rsid w:val="006B1778"/>
    <w:rsid w:val="006B445E"/>
    <w:rsid w:val="006B7169"/>
    <w:rsid w:val="006C25A4"/>
    <w:rsid w:val="006D2DAA"/>
    <w:rsid w:val="006E2A1B"/>
    <w:rsid w:val="006F7A05"/>
    <w:rsid w:val="006F7AFE"/>
    <w:rsid w:val="00711E1B"/>
    <w:rsid w:val="00714797"/>
    <w:rsid w:val="007175EC"/>
    <w:rsid w:val="00720982"/>
    <w:rsid w:val="007221B4"/>
    <w:rsid w:val="00723168"/>
    <w:rsid w:val="007268EB"/>
    <w:rsid w:val="00733FEE"/>
    <w:rsid w:val="0073444D"/>
    <w:rsid w:val="00734463"/>
    <w:rsid w:val="007357EF"/>
    <w:rsid w:val="007372C0"/>
    <w:rsid w:val="00737E43"/>
    <w:rsid w:val="00751C5E"/>
    <w:rsid w:val="0075376A"/>
    <w:rsid w:val="00754125"/>
    <w:rsid w:val="00756BD1"/>
    <w:rsid w:val="00757C9A"/>
    <w:rsid w:val="007679F5"/>
    <w:rsid w:val="007759B1"/>
    <w:rsid w:val="007807A8"/>
    <w:rsid w:val="007827BB"/>
    <w:rsid w:val="00782970"/>
    <w:rsid w:val="00793BEF"/>
    <w:rsid w:val="007A16E1"/>
    <w:rsid w:val="007A3A6F"/>
    <w:rsid w:val="007A508E"/>
    <w:rsid w:val="007A5A12"/>
    <w:rsid w:val="007A6DE3"/>
    <w:rsid w:val="007B52BD"/>
    <w:rsid w:val="007B5685"/>
    <w:rsid w:val="007B7EC1"/>
    <w:rsid w:val="007C444C"/>
    <w:rsid w:val="007C59A0"/>
    <w:rsid w:val="007D25B1"/>
    <w:rsid w:val="007D66D3"/>
    <w:rsid w:val="007D75C6"/>
    <w:rsid w:val="007D775C"/>
    <w:rsid w:val="007E25FB"/>
    <w:rsid w:val="007F7468"/>
    <w:rsid w:val="008026AD"/>
    <w:rsid w:val="00802F6E"/>
    <w:rsid w:val="00802FA3"/>
    <w:rsid w:val="008107A9"/>
    <w:rsid w:val="00811306"/>
    <w:rsid w:val="008116D6"/>
    <w:rsid w:val="008148F9"/>
    <w:rsid w:val="00815A99"/>
    <w:rsid w:val="008201B2"/>
    <w:rsid w:val="00824454"/>
    <w:rsid w:val="008261B5"/>
    <w:rsid w:val="0083278A"/>
    <w:rsid w:val="008415D5"/>
    <w:rsid w:val="008479A5"/>
    <w:rsid w:val="008506E3"/>
    <w:rsid w:val="00851C63"/>
    <w:rsid w:val="0085285E"/>
    <w:rsid w:val="0085415A"/>
    <w:rsid w:val="00863D59"/>
    <w:rsid w:val="00866DAB"/>
    <w:rsid w:val="00887C70"/>
    <w:rsid w:val="008955C4"/>
    <w:rsid w:val="008962D3"/>
    <w:rsid w:val="008A7615"/>
    <w:rsid w:val="008B15D5"/>
    <w:rsid w:val="008D56C2"/>
    <w:rsid w:val="008E0666"/>
    <w:rsid w:val="008E16D4"/>
    <w:rsid w:val="008E3454"/>
    <w:rsid w:val="008E7716"/>
    <w:rsid w:val="008F11FF"/>
    <w:rsid w:val="009068D2"/>
    <w:rsid w:val="009222B4"/>
    <w:rsid w:val="009235C6"/>
    <w:rsid w:val="009268AA"/>
    <w:rsid w:val="009277D7"/>
    <w:rsid w:val="009307BA"/>
    <w:rsid w:val="009435EB"/>
    <w:rsid w:val="009472C2"/>
    <w:rsid w:val="00951C12"/>
    <w:rsid w:val="00953B40"/>
    <w:rsid w:val="00955C29"/>
    <w:rsid w:val="0097430C"/>
    <w:rsid w:val="00974D6D"/>
    <w:rsid w:val="0097647C"/>
    <w:rsid w:val="00985D8A"/>
    <w:rsid w:val="00992308"/>
    <w:rsid w:val="009A08B1"/>
    <w:rsid w:val="009A1F81"/>
    <w:rsid w:val="009B0D33"/>
    <w:rsid w:val="009B24BB"/>
    <w:rsid w:val="009B39F4"/>
    <w:rsid w:val="009B5A65"/>
    <w:rsid w:val="009C1CC3"/>
    <w:rsid w:val="009C20EF"/>
    <w:rsid w:val="009C28A7"/>
    <w:rsid w:val="009C3D8B"/>
    <w:rsid w:val="009C5955"/>
    <w:rsid w:val="009C69AA"/>
    <w:rsid w:val="009E410A"/>
    <w:rsid w:val="009E4A11"/>
    <w:rsid w:val="009F2FED"/>
    <w:rsid w:val="00A00F71"/>
    <w:rsid w:val="00A07430"/>
    <w:rsid w:val="00A11809"/>
    <w:rsid w:val="00A125F7"/>
    <w:rsid w:val="00A13957"/>
    <w:rsid w:val="00A149FE"/>
    <w:rsid w:val="00A21444"/>
    <w:rsid w:val="00A24113"/>
    <w:rsid w:val="00A264AA"/>
    <w:rsid w:val="00A268FC"/>
    <w:rsid w:val="00A26CA7"/>
    <w:rsid w:val="00A274EC"/>
    <w:rsid w:val="00A36976"/>
    <w:rsid w:val="00A37699"/>
    <w:rsid w:val="00A4053F"/>
    <w:rsid w:val="00A41A49"/>
    <w:rsid w:val="00A52509"/>
    <w:rsid w:val="00A74D1F"/>
    <w:rsid w:val="00A769C4"/>
    <w:rsid w:val="00A85487"/>
    <w:rsid w:val="00A97FDD"/>
    <w:rsid w:val="00AB4D42"/>
    <w:rsid w:val="00AC2ADC"/>
    <w:rsid w:val="00AD7C0E"/>
    <w:rsid w:val="00AE073F"/>
    <w:rsid w:val="00AE488E"/>
    <w:rsid w:val="00AE5D88"/>
    <w:rsid w:val="00B0539F"/>
    <w:rsid w:val="00B20A67"/>
    <w:rsid w:val="00B3428D"/>
    <w:rsid w:val="00B44E81"/>
    <w:rsid w:val="00B47111"/>
    <w:rsid w:val="00B557C6"/>
    <w:rsid w:val="00B56235"/>
    <w:rsid w:val="00B60712"/>
    <w:rsid w:val="00B63237"/>
    <w:rsid w:val="00B66FFA"/>
    <w:rsid w:val="00B814EF"/>
    <w:rsid w:val="00B8285C"/>
    <w:rsid w:val="00B849F2"/>
    <w:rsid w:val="00BA0C98"/>
    <w:rsid w:val="00BA23DA"/>
    <w:rsid w:val="00BA4BA0"/>
    <w:rsid w:val="00BA5AE2"/>
    <w:rsid w:val="00BB01F8"/>
    <w:rsid w:val="00BB2416"/>
    <w:rsid w:val="00BC4E0B"/>
    <w:rsid w:val="00BD5534"/>
    <w:rsid w:val="00BD695A"/>
    <w:rsid w:val="00BE4264"/>
    <w:rsid w:val="00BE5914"/>
    <w:rsid w:val="00BE6DD4"/>
    <w:rsid w:val="00BF335F"/>
    <w:rsid w:val="00C01279"/>
    <w:rsid w:val="00C120B7"/>
    <w:rsid w:val="00C32BDB"/>
    <w:rsid w:val="00C36343"/>
    <w:rsid w:val="00C53903"/>
    <w:rsid w:val="00C77D0B"/>
    <w:rsid w:val="00C8160A"/>
    <w:rsid w:val="00C87028"/>
    <w:rsid w:val="00C95DF0"/>
    <w:rsid w:val="00C9785D"/>
    <w:rsid w:val="00C97BB9"/>
    <w:rsid w:val="00CA6ED6"/>
    <w:rsid w:val="00CB4B12"/>
    <w:rsid w:val="00CC4FE3"/>
    <w:rsid w:val="00CC52BC"/>
    <w:rsid w:val="00CD5E36"/>
    <w:rsid w:val="00CD6423"/>
    <w:rsid w:val="00CD6E4A"/>
    <w:rsid w:val="00CE0F9B"/>
    <w:rsid w:val="00CF15C8"/>
    <w:rsid w:val="00CF5838"/>
    <w:rsid w:val="00D105DA"/>
    <w:rsid w:val="00D11144"/>
    <w:rsid w:val="00D2190C"/>
    <w:rsid w:val="00D26020"/>
    <w:rsid w:val="00D26654"/>
    <w:rsid w:val="00D3714A"/>
    <w:rsid w:val="00D45499"/>
    <w:rsid w:val="00D57431"/>
    <w:rsid w:val="00D63744"/>
    <w:rsid w:val="00D65B9F"/>
    <w:rsid w:val="00D65F57"/>
    <w:rsid w:val="00D7118D"/>
    <w:rsid w:val="00D7226A"/>
    <w:rsid w:val="00D744E2"/>
    <w:rsid w:val="00D74C30"/>
    <w:rsid w:val="00D77315"/>
    <w:rsid w:val="00D778F6"/>
    <w:rsid w:val="00D77F63"/>
    <w:rsid w:val="00D81761"/>
    <w:rsid w:val="00D82E34"/>
    <w:rsid w:val="00D85D20"/>
    <w:rsid w:val="00D86711"/>
    <w:rsid w:val="00D91C61"/>
    <w:rsid w:val="00D92ADD"/>
    <w:rsid w:val="00DA3A0A"/>
    <w:rsid w:val="00DA4D08"/>
    <w:rsid w:val="00DA5F87"/>
    <w:rsid w:val="00DA6CC5"/>
    <w:rsid w:val="00DB0789"/>
    <w:rsid w:val="00DB2592"/>
    <w:rsid w:val="00DB4D79"/>
    <w:rsid w:val="00DC5C1A"/>
    <w:rsid w:val="00DE2676"/>
    <w:rsid w:val="00DE2AA9"/>
    <w:rsid w:val="00DE5CF5"/>
    <w:rsid w:val="00DE73B4"/>
    <w:rsid w:val="00E02CFC"/>
    <w:rsid w:val="00E063C4"/>
    <w:rsid w:val="00E27F94"/>
    <w:rsid w:val="00E33ACB"/>
    <w:rsid w:val="00E41CBE"/>
    <w:rsid w:val="00E45DE0"/>
    <w:rsid w:val="00E46326"/>
    <w:rsid w:val="00E52661"/>
    <w:rsid w:val="00E55795"/>
    <w:rsid w:val="00E615A4"/>
    <w:rsid w:val="00E61966"/>
    <w:rsid w:val="00E72C00"/>
    <w:rsid w:val="00E72DB2"/>
    <w:rsid w:val="00E776BC"/>
    <w:rsid w:val="00E85215"/>
    <w:rsid w:val="00E912E8"/>
    <w:rsid w:val="00E93004"/>
    <w:rsid w:val="00E9538B"/>
    <w:rsid w:val="00E95746"/>
    <w:rsid w:val="00EB6566"/>
    <w:rsid w:val="00ED083A"/>
    <w:rsid w:val="00ED15A9"/>
    <w:rsid w:val="00EE1330"/>
    <w:rsid w:val="00EE1A93"/>
    <w:rsid w:val="00EE4A08"/>
    <w:rsid w:val="00EE796F"/>
    <w:rsid w:val="00EF2C82"/>
    <w:rsid w:val="00EF2E7F"/>
    <w:rsid w:val="00F02EB3"/>
    <w:rsid w:val="00F02EED"/>
    <w:rsid w:val="00F052E5"/>
    <w:rsid w:val="00F154E1"/>
    <w:rsid w:val="00F20206"/>
    <w:rsid w:val="00F27CA0"/>
    <w:rsid w:val="00F37466"/>
    <w:rsid w:val="00F40ABF"/>
    <w:rsid w:val="00F43409"/>
    <w:rsid w:val="00F66FAE"/>
    <w:rsid w:val="00F670A8"/>
    <w:rsid w:val="00F77376"/>
    <w:rsid w:val="00F815A9"/>
    <w:rsid w:val="00F86A3D"/>
    <w:rsid w:val="00F91B74"/>
    <w:rsid w:val="00F94BC3"/>
    <w:rsid w:val="00FA122C"/>
    <w:rsid w:val="00FA4DEC"/>
    <w:rsid w:val="00FC3456"/>
    <w:rsid w:val="00FC3492"/>
    <w:rsid w:val="00FD5B7B"/>
    <w:rsid w:val="00FD6E5E"/>
    <w:rsid w:val="05F84533"/>
    <w:rsid w:val="11AA7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3566C6"/>
  <w15:docId w15:val="{1197B105-21CE-4F6A-A0AC-41EA8F671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u w:val="single"/>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jc w:val="center"/>
      <w:outlineLvl w:val="2"/>
    </w:pPr>
    <w:rPr>
      <w:rFonts w:ascii="Arial" w:hAnsi="Arial"/>
      <w:b/>
      <w:u w:val="single"/>
    </w:rPr>
  </w:style>
  <w:style w:type="paragraph" w:styleId="Heading4">
    <w:name w:val="heading 4"/>
    <w:basedOn w:val="Normal"/>
    <w:next w:val="Normal"/>
    <w:link w:val="Heading4Char"/>
    <w:qFormat/>
    <w:pPr>
      <w:keepNext/>
      <w:outlineLvl w:val="3"/>
    </w:pPr>
    <w:rPr>
      <w:rFonts w:ascii="Arial" w:hAnsi="Arial"/>
      <w:b/>
      <w:u w:val="single"/>
    </w:rPr>
  </w:style>
  <w:style w:type="paragraph" w:styleId="Heading5">
    <w:name w:val="heading 5"/>
    <w:basedOn w:val="Normal"/>
    <w:next w:val="Normal"/>
    <w:qFormat/>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92644"/>
    <w:pPr>
      <w:tabs>
        <w:tab w:val="center" w:pos="4320"/>
        <w:tab w:val="right" w:pos="8640"/>
      </w:tabs>
    </w:pPr>
  </w:style>
  <w:style w:type="paragraph" w:styleId="Footer">
    <w:name w:val="footer"/>
    <w:basedOn w:val="Normal"/>
    <w:rsid w:val="00392644"/>
    <w:pPr>
      <w:tabs>
        <w:tab w:val="center" w:pos="4320"/>
        <w:tab w:val="right" w:pos="8640"/>
      </w:tabs>
    </w:pPr>
  </w:style>
  <w:style w:type="paragraph" w:customStyle="1" w:styleId="p12">
    <w:name w:val="p12"/>
    <w:basedOn w:val="Normal"/>
    <w:rsid w:val="00FC3456"/>
    <w:pPr>
      <w:widowControl w:val="0"/>
      <w:spacing w:line="280" w:lineRule="atLeast"/>
      <w:ind w:left="720" w:hanging="720"/>
    </w:pPr>
    <w:rPr>
      <w:snapToGrid w:val="0"/>
    </w:rPr>
  </w:style>
  <w:style w:type="paragraph" w:customStyle="1" w:styleId="MediumGrid1-Accent21">
    <w:name w:val="Medium Grid 1 - Accent 21"/>
    <w:basedOn w:val="Normal"/>
    <w:uiPriority w:val="34"/>
    <w:qFormat/>
    <w:rsid w:val="00FC3456"/>
    <w:pPr>
      <w:ind w:left="720"/>
    </w:pPr>
  </w:style>
  <w:style w:type="character" w:customStyle="1" w:styleId="Heading4Char">
    <w:name w:val="Heading 4 Char"/>
    <w:link w:val="Heading4"/>
    <w:rsid w:val="00711E1B"/>
    <w:rPr>
      <w:rFonts w:ascii="Arial" w:hAnsi="Arial"/>
      <w:b/>
      <w:sz w:val="24"/>
      <w:u w:val="single"/>
      <w:lang w:eastAsia="en-US"/>
    </w:rPr>
  </w:style>
  <w:style w:type="paragraph" w:customStyle="1" w:styleId="ColorfulList-Accent11">
    <w:name w:val="Colorful List - Accent 11"/>
    <w:basedOn w:val="Normal"/>
    <w:uiPriority w:val="34"/>
    <w:qFormat/>
    <w:rsid w:val="001767D5"/>
    <w:pPr>
      <w:ind w:left="720"/>
    </w:pPr>
  </w:style>
  <w:style w:type="paragraph" w:styleId="BalloonText">
    <w:name w:val="Balloon Text"/>
    <w:basedOn w:val="Normal"/>
    <w:link w:val="BalloonTextChar"/>
    <w:uiPriority w:val="99"/>
    <w:semiHidden/>
    <w:unhideWhenUsed/>
    <w:rsid w:val="005E35A6"/>
    <w:rPr>
      <w:rFonts w:ascii="Tahoma" w:hAnsi="Tahoma" w:cs="Tahoma"/>
      <w:sz w:val="16"/>
      <w:szCs w:val="16"/>
    </w:rPr>
  </w:style>
  <w:style w:type="character" w:customStyle="1" w:styleId="BalloonTextChar">
    <w:name w:val="Balloon Text Char"/>
    <w:link w:val="BalloonText"/>
    <w:uiPriority w:val="99"/>
    <w:semiHidden/>
    <w:rsid w:val="005E35A6"/>
    <w:rPr>
      <w:rFonts w:ascii="Tahoma" w:hAnsi="Tahoma" w:cs="Tahoma"/>
      <w:sz w:val="16"/>
      <w:szCs w:val="16"/>
      <w:lang w:eastAsia="en-US"/>
    </w:rPr>
  </w:style>
  <w:style w:type="paragraph" w:styleId="ListParagraph">
    <w:name w:val="List Paragraph"/>
    <w:basedOn w:val="Normal"/>
    <w:uiPriority w:val="34"/>
    <w:qFormat/>
    <w:rsid w:val="001B35E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3E4AA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3BEF"/>
    <w:rPr>
      <w:sz w:val="16"/>
      <w:szCs w:val="16"/>
    </w:rPr>
  </w:style>
  <w:style w:type="paragraph" w:styleId="CommentText">
    <w:name w:val="annotation text"/>
    <w:basedOn w:val="Normal"/>
    <w:link w:val="CommentTextChar"/>
    <w:uiPriority w:val="99"/>
    <w:unhideWhenUsed/>
    <w:rsid w:val="00793BEF"/>
    <w:rPr>
      <w:sz w:val="20"/>
    </w:rPr>
  </w:style>
  <w:style w:type="character" w:customStyle="1" w:styleId="CommentTextChar">
    <w:name w:val="Comment Text Char"/>
    <w:basedOn w:val="DefaultParagraphFont"/>
    <w:link w:val="CommentText"/>
    <w:uiPriority w:val="99"/>
    <w:rsid w:val="00793BEF"/>
    <w:rPr>
      <w:lang w:eastAsia="en-US"/>
    </w:rPr>
  </w:style>
  <w:style w:type="paragraph" w:styleId="CommentSubject">
    <w:name w:val="annotation subject"/>
    <w:basedOn w:val="CommentText"/>
    <w:next w:val="CommentText"/>
    <w:link w:val="CommentSubjectChar"/>
    <w:uiPriority w:val="99"/>
    <w:semiHidden/>
    <w:unhideWhenUsed/>
    <w:rsid w:val="00793BEF"/>
    <w:rPr>
      <w:b/>
      <w:bCs/>
    </w:rPr>
  </w:style>
  <w:style w:type="character" w:customStyle="1" w:styleId="CommentSubjectChar">
    <w:name w:val="Comment Subject Char"/>
    <w:basedOn w:val="CommentTextChar"/>
    <w:link w:val="CommentSubject"/>
    <w:uiPriority w:val="99"/>
    <w:semiHidden/>
    <w:rsid w:val="00793BEF"/>
    <w:rPr>
      <w:b/>
      <w:bCs/>
      <w:lang w:eastAsia="en-US"/>
    </w:rPr>
  </w:style>
  <w:style w:type="paragraph" w:styleId="NormalWeb">
    <w:name w:val="Normal (Web)"/>
    <w:basedOn w:val="Normal"/>
    <w:uiPriority w:val="99"/>
    <w:semiHidden/>
    <w:unhideWhenUsed/>
    <w:rsid w:val="00F02EB3"/>
    <w:pPr>
      <w:spacing w:before="100" w:beforeAutospacing="1" w:after="100" w:afterAutospacing="1"/>
    </w:pPr>
    <w:rPr>
      <w:szCs w:val="24"/>
      <w:lang w:eastAsia="en-GB"/>
    </w:rPr>
  </w:style>
  <w:style w:type="character" w:styleId="Hyperlink">
    <w:name w:val="Hyperlink"/>
    <w:basedOn w:val="DefaultParagraphFont"/>
    <w:uiPriority w:val="99"/>
    <w:unhideWhenUsed/>
    <w:rsid w:val="00ED15A9"/>
    <w:rPr>
      <w:color w:val="0000FF" w:themeColor="hyperlink"/>
      <w:u w:val="single"/>
    </w:rPr>
  </w:style>
  <w:style w:type="character" w:styleId="UnresolvedMention">
    <w:name w:val="Unresolved Mention"/>
    <w:basedOn w:val="DefaultParagraphFont"/>
    <w:uiPriority w:val="99"/>
    <w:semiHidden/>
    <w:unhideWhenUsed/>
    <w:rsid w:val="00ED15A9"/>
    <w:rPr>
      <w:color w:val="605E5C"/>
      <w:shd w:val="clear" w:color="auto" w:fill="E1DFDD"/>
    </w:rPr>
  </w:style>
  <w:style w:type="paragraph" w:styleId="NoSpacing">
    <w:name w:val="No Spacing"/>
    <w:uiPriority w:val="1"/>
    <w:qFormat/>
    <w:rsid w:val="00AB4D42"/>
    <w:rPr>
      <w:rFonts w:asciiTheme="minorHAnsi" w:eastAsiaTheme="minorHAnsi" w:hAnsiTheme="minorHAnsi" w:cstheme="minorBidi"/>
      <w:sz w:val="22"/>
      <w:szCs w:val="22"/>
      <w:lang w:val="en-US" w:eastAsia="en-US"/>
    </w:rPr>
  </w:style>
  <w:style w:type="paragraph" w:styleId="Revision">
    <w:name w:val="Revision"/>
    <w:hidden/>
    <w:uiPriority w:val="99"/>
    <w:semiHidden/>
    <w:rsid w:val="00BD553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502844">
      <w:bodyDiv w:val="1"/>
      <w:marLeft w:val="0"/>
      <w:marRight w:val="0"/>
      <w:marTop w:val="0"/>
      <w:marBottom w:val="0"/>
      <w:divBdr>
        <w:top w:val="none" w:sz="0" w:space="0" w:color="auto"/>
        <w:left w:val="none" w:sz="0" w:space="0" w:color="auto"/>
        <w:bottom w:val="none" w:sz="0" w:space="0" w:color="auto"/>
        <w:right w:val="none" w:sz="0" w:space="0" w:color="auto"/>
      </w:divBdr>
    </w:div>
    <w:div w:id="219093854">
      <w:bodyDiv w:val="1"/>
      <w:marLeft w:val="0"/>
      <w:marRight w:val="0"/>
      <w:marTop w:val="0"/>
      <w:marBottom w:val="0"/>
      <w:divBdr>
        <w:top w:val="none" w:sz="0" w:space="0" w:color="auto"/>
        <w:left w:val="none" w:sz="0" w:space="0" w:color="auto"/>
        <w:bottom w:val="none" w:sz="0" w:space="0" w:color="auto"/>
        <w:right w:val="none" w:sz="0" w:space="0" w:color="auto"/>
      </w:divBdr>
    </w:div>
    <w:div w:id="698972946">
      <w:bodyDiv w:val="1"/>
      <w:marLeft w:val="0"/>
      <w:marRight w:val="0"/>
      <w:marTop w:val="0"/>
      <w:marBottom w:val="0"/>
      <w:divBdr>
        <w:top w:val="none" w:sz="0" w:space="0" w:color="auto"/>
        <w:left w:val="none" w:sz="0" w:space="0" w:color="auto"/>
        <w:bottom w:val="none" w:sz="0" w:space="0" w:color="auto"/>
        <w:right w:val="none" w:sz="0" w:space="0" w:color="auto"/>
      </w:divBdr>
    </w:div>
    <w:div w:id="969015347">
      <w:bodyDiv w:val="1"/>
      <w:marLeft w:val="0"/>
      <w:marRight w:val="0"/>
      <w:marTop w:val="0"/>
      <w:marBottom w:val="0"/>
      <w:divBdr>
        <w:top w:val="none" w:sz="0" w:space="0" w:color="auto"/>
        <w:left w:val="none" w:sz="0" w:space="0" w:color="auto"/>
        <w:bottom w:val="none" w:sz="0" w:space="0" w:color="auto"/>
        <w:right w:val="none" w:sz="0" w:space="0" w:color="auto"/>
      </w:divBdr>
    </w:div>
    <w:div w:id="1051729539">
      <w:bodyDiv w:val="1"/>
      <w:marLeft w:val="0"/>
      <w:marRight w:val="0"/>
      <w:marTop w:val="0"/>
      <w:marBottom w:val="0"/>
      <w:divBdr>
        <w:top w:val="none" w:sz="0" w:space="0" w:color="auto"/>
        <w:left w:val="none" w:sz="0" w:space="0" w:color="auto"/>
        <w:bottom w:val="none" w:sz="0" w:space="0" w:color="auto"/>
        <w:right w:val="none" w:sz="0" w:space="0" w:color="auto"/>
      </w:divBdr>
    </w:div>
    <w:div w:id="1151482954">
      <w:bodyDiv w:val="1"/>
      <w:marLeft w:val="0"/>
      <w:marRight w:val="0"/>
      <w:marTop w:val="0"/>
      <w:marBottom w:val="0"/>
      <w:divBdr>
        <w:top w:val="none" w:sz="0" w:space="0" w:color="auto"/>
        <w:left w:val="none" w:sz="0" w:space="0" w:color="auto"/>
        <w:bottom w:val="none" w:sz="0" w:space="0" w:color="auto"/>
        <w:right w:val="none" w:sz="0" w:space="0" w:color="auto"/>
      </w:divBdr>
    </w:div>
    <w:div w:id="1209533093">
      <w:bodyDiv w:val="1"/>
      <w:marLeft w:val="0"/>
      <w:marRight w:val="0"/>
      <w:marTop w:val="0"/>
      <w:marBottom w:val="0"/>
      <w:divBdr>
        <w:top w:val="none" w:sz="0" w:space="0" w:color="auto"/>
        <w:left w:val="none" w:sz="0" w:space="0" w:color="auto"/>
        <w:bottom w:val="none" w:sz="0" w:space="0" w:color="auto"/>
        <w:right w:val="none" w:sz="0" w:space="0" w:color="auto"/>
      </w:divBdr>
    </w:div>
    <w:div w:id="1859662353">
      <w:bodyDiv w:val="1"/>
      <w:marLeft w:val="0"/>
      <w:marRight w:val="0"/>
      <w:marTop w:val="0"/>
      <w:marBottom w:val="0"/>
      <w:divBdr>
        <w:top w:val="none" w:sz="0" w:space="0" w:color="auto"/>
        <w:left w:val="none" w:sz="0" w:space="0" w:color="auto"/>
        <w:bottom w:val="none" w:sz="0" w:space="0" w:color="auto"/>
        <w:right w:val="none" w:sz="0" w:space="0" w:color="auto"/>
      </w:divBdr>
    </w:div>
    <w:div w:id="1923567149">
      <w:bodyDiv w:val="1"/>
      <w:marLeft w:val="0"/>
      <w:marRight w:val="0"/>
      <w:marTop w:val="0"/>
      <w:marBottom w:val="0"/>
      <w:divBdr>
        <w:top w:val="none" w:sz="0" w:space="0" w:color="auto"/>
        <w:left w:val="none" w:sz="0" w:space="0" w:color="auto"/>
        <w:bottom w:val="none" w:sz="0" w:space="0" w:color="auto"/>
        <w:right w:val="none" w:sz="0" w:space="0" w:color="auto"/>
      </w:divBdr>
    </w:div>
    <w:div w:id="202362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8680e0-dcef-4797-be7b-a8c4fab02062">
      <Terms xmlns="http://schemas.microsoft.com/office/infopath/2007/PartnerControls"/>
    </lcf76f155ced4ddcb4097134ff3c332f>
    <TaxCatchAll xmlns="5d13a82b-d92f-4b28-82a4-2643d97830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D6384E3B002AD4686C46E0BA35C99D8" ma:contentTypeVersion="13" ma:contentTypeDescription="Create a new document." ma:contentTypeScope="" ma:versionID="09aaf30352b957fd89aa4fcc2eb501b6">
  <xsd:schema xmlns:xsd="http://www.w3.org/2001/XMLSchema" xmlns:xs="http://www.w3.org/2001/XMLSchema" xmlns:p="http://schemas.microsoft.com/office/2006/metadata/properties" xmlns:ns2="bc8680e0-dcef-4797-be7b-a8c4fab02062" xmlns:ns3="5d13a82b-d92f-4b28-82a4-2643d9783045" targetNamespace="http://schemas.microsoft.com/office/2006/metadata/properties" ma:root="true" ma:fieldsID="14af7f6781058d24dc948c60d8f6a293" ns2:_="" ns3:_="">
    <xsd:import namespace="bc8680e0-dcef-4797-be7b-a8c4fab02062"/>
    <xsd:import namespace="5d13a82b-d92f-4b28-82a4-2643d97830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8680e0-dcef-4797-be7b-a8c4fab02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981c62-b2eb-4d24-95bc-4270c392d07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13a82b-d92f-4b28-82a4-2643d978304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acd5907-5e9a-4071-845d-6cabe81f7278}" ma:internalName="TaxCatchAll" ma:showField="CatchAllData" ma:web="5d13a82b-d92f-4b28-82a4-2643d97830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7FACB8-B8B5-4E16-BA69-958B56101F91}">
  <ds:schemaRefs>
    <ds:schemaRef ds:uri="http://schemas.openxmlformats.org/officeDocument/2006/bibliography"/>
  </ds:schemaRefs>
</ds:datastoreItem>
</file>

<file path=customXml/itemProps2.xml><?xml version="1.0" encoding="utf-8"?>
<ds:datastoreItem xmlns:ds="http://schemas.openxmlformats.org/officeDocument/2006/customXml" ds:itemID="{8D923C6B-C6CE-4A5E-883F-49FD32AD0DD2}">
  <ds:schemaRefs>
    <ds:schemaRef ds:uri="http://schemas.microsoft.com/office/2006/metadata/properties"/>
    <ds:schemaRef ds:uri="http://schemas.microsoft.com/office/infopath/2007/PartnerControls"/>
    <ds:schemaRef ds:uri="bc8680e0-dcef-4797-be7b-a8c4fab02062"/>
    <ds:schemaRef ds:uri="5d13a82b-d92f-4b28-82a4-2643d9783045"/>
  </ds:schemaRefs>
</ds:datastoreItem>
</file>

<file path=customXml/itemProps3.xml><?xml version="1.0" encoding="utf-8"?>
<ds:datastoreItem xmlns:ds="http://schemas.openxmlformats.org/officeDocument/2006/customXml" ds:itemID="{FB101DE0-D8FF-4D5F-B9A5-401947886F04}">
  <ds:schemaRefs>
    <ds:schemaRef ds:uri="http://schemas.microsoft.com/sharepoint/v3/contenttype/forms"/>
  </ds:schemaRefs>
</ds:datastoreItem>
</file>

<file path=customXml/itemProps4.xml><?xml version="1.0" encoding="utf-8"?>
<ds:datastoreItem xmlns:ds="http://schemas.openxmlformats.org/officeDocument/2006/customXml" ds:itemID="{3543CFD2-F3B0-432E-9C9E-F2051DC47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8680e0-dcef-4797-be7b-a8c4fab02062"/>
    <ds:schemaRef ds:uri="5d13a82b-d92f-4b28-82a4-2643d9783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3</Pages>
  <Words>817</Words>
  <Characters>5547</Characters>
  <Application>Microsoft Office Word</Application>
  <DocSecurity>0</DocSecurity>
  <Lines>149</Lines>
  <Paragraphs>82</Paragraphs>
  <ScaleCrop>false</ScaleCrop>
  <Company>Zoological Society of London</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and guidance</dc:title>
  <dc:creator>Charlotte Cowan</dc:creator>
  <cp:lastModifiedBy>Camille Erica Salcedo</cp:lastModifiedBy>
  <cp:revision>39</cp:revision>
  <cp:lastPrinted>2024-02-05T03:11:00Z</cp:lastPrinted>
  <dcterms:created xsi:type="dcterms:W3CDTF">2026-05-19T10:25:00Z</dcterms:created>
  <dcterms:modified xsi:type="dcterms:W3CDTF">2026-06-19T09:24:00Z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0x0101003D6384E3B002AD4686C46E0BA35C99D8</vt:lpwstr>
  </property>
  <property fmtid="{D5CDD505-2E9C-101B-9397-08002B2CF9AE}" pid="3" name="Zoogle Topic">
    <vt:lpwstr>39;#Working at ZSL|056a4b02-b401-44f2-9d48-66e1cd174674;#9;#Managing our people|1418240b-1ec6-46ab-8294-8e7c0cd8ecd4</vt:lpwstr>
  </property>
  <property fmtid="{D5CDD505-2E9C-101B-9397-08002B2CF9AE}" pid="4" name="Support category">
    <vt:lpwstr/>
  </property>
  <property fmtid="{D5CDD505-2E9C-101B-9397-08002B2CF9AE}" pid="5" name="Topic">
    <vt:lpwstr/>
  </property>
  <property fmtid="{D5CDD505-2E9C-101B-9397-08002B2CF9AE}" pid="6" name="paace835d1d34ace8fda094a5b4c07d3">
    <vt:lpwstr/>
  </property>
  <property fmtid="{D5CDD505-2E9C-101B-9397-08002B2CF9AE}" pid="7" name="Team">
    <vt:lpwstr>5;#HR|12cf6d2f-e5d5-4afc-acb4-2881efab8e57</vt:lpwstr>
  </property>
  <property fmtid="{D5CDD505-2E9C-101B-9397-08002B2CF9AE}" pid="8" name="Revision_x0020_level">
    <vt:lpwstr/>
  </property>
  <property fmtid="{D5CDD505-2E9C-101B-9397-08002B2CF9AE}" pid="9" name="Geograhic_x0020_scope">
    <vt:lpwstr/>
  </property>
  <property fmtid="{D5CDD505-2E9C-101B-9397-08002B2CF9AE}" pid="10" name="pa1a1158799747be85cc7547fcd25127">
    <vt:lpwstr/>
  </property>
  <property fmtid="{D5CDD505-2E9C-101B-9397-08002B2CF9AE}" pid="11" name="Document language">
    <vt:lpwstr>1;#English|8e6f1ede-5386-4ba2-be58-056b572f25ee</vt:lpwstr>
  </property>
  <property fmtid="{D5CDD505-2E9C-101B-9397-08002B2CF9AE}" pid="12" name="ZSL Keywords">
    <vt:lpwstr/>
  </property>
  <property fmtid="{D5CDD505-2E9C-101B-9397-08002B2CF9AE}" pid="13" name="Revision level">
    <vt:lpwstr/>
  </property>
  <property fmtid="{D5CDD505-2E9C-101B-9397-08002B2CF9AE}" pid="14" name="Geograhic scope">
    <vt:lpwstr/>
  </property>
  <property fmtid="{D5CDD505-2E9C-101B-9397-08002B2CF9AE}" pid="15" name="xd_ProgID">
    <vt:lpwstr/>
  </property>
  <property fmtid="{D5CDD505-2E9C-101B-9397-08002B2CF9AE}" pid="16" name="Document reference">
    <vt:lpwstr/>
  </property>
  <property fmtid="{D5CDD505-2E9C-101B-9397-08002B2CF9AE}" pid="17" name="ComplianceAssetId">
    <vt:lpwstr/>
  </property>
  <property fmtid="{D5CDD505-2E9C-101B-9397-08002B2CF9AE}" pid="18" name="TemplateUrl">
    <vt:lpwstr/>
  </property>
  <property fmtid="{D5CDD505-2E9C-101B-9397-08002B2CF9AE}" pid="19" name="Sponsor">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y fmtid="{D5CDD505-2E9C-101B-9397-08002B2CF9AE}" pid="23" name="MediaServiceImageTags">
    <vt:lpwstr/>
  </property>
  <property fmtid="{D5CDD505-2E9C-101B-9397-08002B2CF9AE}" pid="24" name="lcf76f155ced4ddcb4097134ff3c332f">
    <vt:lpwstr/>
  </property>
  <property fmtid="{D5CDD505-2E9C-101B-9397-08002B2CF9AE}" pid="25" name="Order">
    <vt:r8>40600</vt:r8>
  </property>
  <property fmtid="{D5CDD505-2E9C-101B-9397-08002B2CF9AE}" pid="26" name="GrammarlyDocumentId">
    <vt:lpwstr>9b4a60c2-69b6-43d5-bcdf-3b620ef67677</vt:lpwstr>
  </property>
</Properties>
</file>