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lang w:val="en-GB" w:eastAsia="en-GB" w:bidi="en-GB"/>
        </w:rPr>
        <w:drawing>
          <wp:inline distT="0" distB="0" distL="0" distR="0">
            <wp:extent cx="1444625" cy="722630"/>
            <wp:docPr id="1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8" w:line="259" w:lineRule="auto"/>
        <w:ind w:left="0" w:right="0" w:firstLine="0"/>
        <w:jc w:val="right"/>
        <w:rPr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b/>
          <w:bCs/>
          <w:color w:val="006600"/>
          <w:sz w:val="44"/>
          <w:szCs w:val="44"/>
          <w:lang w:val="en-GB" w:eastAsia="en-GB" w:bidi="en-GB"/>
        </w:rPr>
        <w:t xml:space="preserve">Lead Zookeeper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sz w:val="28"/>
          <w:szCs w:val="28"/>
          <w:lang w:val="en-GB" w:eastAsia="en-GB" w:bidi="en-GB"/>
        </w:rPr>
        <w:t xml:space="preserve"> </w:t>
      </w:r>
    </w:p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left w:w="107" w:type="dxa"/>
          <w:bottom w:w="0" w:type="dxa"/>
          <w:right w:w="65" w:type="dxa"/>
        </w:tblCellMar>
      </w:tblPr>
      <w:tblGrid>
        <w:gridCol w:w="1409"/>
        <w:gridCol w:w="2841"/>
        <w:gridCol w:w="1275"/>
        <w:gridCol w:w="3492"/>
      </w:tblGrid>
      <w:tr>
        <w:trPr>
          <w:trHeight w:val="604" w:hRule="atLeast"/>
        </w:trPr>
        <w:tc>
          <w:tcPr>
            <w:tcW w:w="1409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Job grade</w:t>
            </w:r>
            <w:r>
              <w:rPr>
                <w:b/>
                <w:bCs/>
                <w:color w:val="FFFFFF"/>
                <w:lang w:val="en-GB" w:eastAsia="en-GB" w:bidi="en-GB"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Level 3 - Professional Level 1 </w:t>
            </w:r>
          </w:p>
        </w:tc>
        <w:tc>
          <w:tcPr>
            <w:tcW w:w="1275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Reports to 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Section Manager </w:t>
            </w:r>
          </w:p>
        </w:tc>
      </w:tr>
      <w:tr>
        <w:trPr>
          <w:trHeight w:val="595" w:hRule="atLeast"/>
        </w:trPr>
        <w:tc>
          <w:tcPr>
            <w:tcW w:w="1409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Directorate </w:t>
            </w:r>
          </w:p>
        </w:tc>
        <w:tc>
          <w:tcPr>
            <w:tcW w:w="284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Zoos and Engagement </w:t>
            </w:r>
          </w:p>
          <w:p>
            <w:pPr>
              <w:pStyle w:val="Normal"/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 </w:t>
            </w:r>
          </w:p>
        </w:tc>
        <w:tc>
          <w:tcPr>
            <w:tcW w:w="1275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Function 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Animal Department </w:t>
            </w:r>
          </w:p>
        </w:tc>
      </w:tr>
      <w:tr>
        <w:trPr>
          <w:trHeight w:val="594" w:hRule="atLeast"/>
        </w:trPr>
        <w:tc>
          <w:tcPr>
            <w:tcW w:w="1409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Contract  </w:t>
            </w:r>
          </w:p>
        </w:tc>
        <w:tc>
          <w:tcPr>
            <w:tcW w:w="284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Permanent  </w:t>
            </w:r>
          </w:p>
          <w:p>
            <w:pPr>
              <w:pStyle w:val="Normal"/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 </w:t>
            </w:r>
          </w:p>
        </w:tc>
        <w:tc>
          <w:tcPr>
            <w:tcW w:w="1275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Location 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Regent’s Park 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" w:line="259" w:lineRule="auto"/>
        <w:ind w:left="0" w:right="0" w:firstLine="0"/>
        <w:jc w:val="left"/>
        <w:rPr>
          <w:lang w:val="en-GB" w:eastAsia="en-GB" w:bidi="en-GB"/>
        </w:rPr>
      </w:pPr>
      <w:r>
        <w:rPr>
          <w:sz w:val="28"/>
          <w:szCs w:val="28"/>
          <w:lang w:val="en-GB" w:eastAsia="en-GB" w:bidi="en-GB"/>
        </w:rPr>
        <w:t xml:space="preserve"> </w:t>
      </w:r>
    </w:p>
    <w:p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Responsibility for resources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color w:val="244061"/>
          <w:sz w:val="32"/>
          <w:szCs w:val="32"/>
          <w:lang w:val="en-GB" w:eastAsia="en-GB" w:bidi="en-GB"/>
        </w:rPr>
        <w:t xml:space="preserve"> </w:t>
      </w:r>
    </w:p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left w:w="105" w:type="dxa"/>
          <w:bottom w:w="0" w:type="dxa"/>
          <w:right w:w="60" w:type="dxa"/>
        </w:tblCellMar>
      </w:tblPr>
      <w:tblGrid>
        <w:gridCol w:w="1402"/>
        <w:gridCol w:w="2756"/>
        <w:gridCol w:w="1611"/>
        <w:gridCol w:w="3252"/>
      </w:tblGrid>
      <w:tr>
        <w:trPr>
          <w:trHeight w:val="607" w:hRule="atLeast"/>
        </w:trPr>
        <w:tc>
          <w:tcPr>
            <w:tcW w:w="1402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Direct line reports</w:t>
            </w:r>
            <w:r>
              <w:rPr>
                <w:b/>
                <w:bCs/>
                <w:color w:val="FFFFFF"/>
                <w:lang w:val="en-GB" w:eastAsia="en-GB" w:bidi="en-GB"/>
              </w:rPr>
              <w:t xml:space="preserve"> </w:t>
            </w:r>
          </w:p>
        </w:tc>
        <w:tc>
          <w:tcPr>
            <w:tcW w:w="275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N/A </w:t>
            </w:r>
          </w:p>
        </w:tc>
        <w:tc>
          <w:tcPr>
            <w:tcW w:w="1611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Responsibility for other resources </w:t>
            </w:r>
          </w:p>
        </w:tc>
        <w:tc>
          <w:tcPr>
            <w:tcW w:w="3252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Animal welfare </w:t>
            </w:r>
          </w:p>
        </w:tc>
      </w:tr>
      <w:tr>
        <w:trPr>
          <w:trHeight w:val="596" w:hRule="atLeast"/>
        </w:trPr>
        <w:tc>
          <w:tcPr>
            <w:tcW w:w="1402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n-GB" w:eastAsia="en-GB" w:bidi="en-GB"/>
              </w:rPr>
              <w:t xml:space="preserve">Financial resources </w:t>
            </w:r>
          </w:p>
        </w:tc>
        <w:tc>
          <w:tcPr>
            <w:tcW w:w="275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lang w:val="en-GB" w:eastAsia="en-GB" w:bidi="en-GB"/>
              </w:rPr>
            </w:pPr>
            <w:r>
              <w:rPr>
                <w:b/>
                <w:bCs/>
                <w:sz w:val="24"/>
                <w:szCs w:val="24"/>
                <w:lang w:val="en-GB" w:eastAsia="en-GB" w:bidi="en-GB"/>
              </w:rPr>
              <w:t xml:space="preserve">N/A </w:t>
            </w:r>
          </w:p>
        </w:tc>
        <w:tc>
          <w:tcPr>
            <w:tcW w:w="1611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sz w:val="22"/>
              </w:rPr>
            </w:pPr>
          </w:p>
        </w:tc>
        <w:tc>
          <w:tcPr>
            <w:tcW w:w="3252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  <w:rPr>
                <w:sz w:val="22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color w:val="244061"/>
          <w:sz w:val="32"/>
          <w:szCs w:val="32"/>
          <w:lang w:val="en-GB" w:eastAsia="en-GB" w:bidi="en-GB"/>
        </w:rPr>
        <w:t xml:space="preserve"> </w:t>
      </w:r>
    </w:p>
    <w:p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Our vision and mission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8"/>
        <w:ind w:left="0" w:right="1424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b/>
          <w:bCs/>
          <w:color w:val="365F91"/>
          <w:sz w:val="32"/>
          <w:szCs w:val="32"/>
          <w:lang w:val="en-GB" w:eastAsia="en-GB" w:bidi="en-GB"/>
        </w:rPr>
        <w:t xml:space="preserve"> </w:t>
      </w:r>
    </w:p>
    <w:p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Purpose of the role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right="1424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To supervise the animal team on day-to-day operations and act as the local authority on an assigned area(s) of responsibility.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right="1424" w:firstLine="0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9" w:line="259" w:lineRule="auto"/>
        <w:ind w:left="0" w:right="0" w:firstLine="0"/>
        <w:jc w:val="left"/>
        <w:rPr>
          <w:lang w:val="en-GB" w:eastAsia="en-GB" w:bidi="en-GB"/>
        </w:rPr>
      </w:pPr>
      <w:r>
        <w:rPr>
          <w:lang w:val="en-GB" w:eastAsia="en-GB" w:bidi="en-GB"/>
        </w:rPr>
        <w:t xml:space="preserve"> </w:t>
      </w:r>
    </w:p>
    <w:p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Key responsibilities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right="1424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In addition to providing animal husbandry and welfare in accordance with the ZSL Zookeeper role, Lead Keepers will have responsibility for: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1" w:line="259" w:lineRule="auto"/>
        <w:ind w:left="0" w:right="0" w:firstLine="0"/>
        <w:jc w:val="left"/>
        <w:rPr>
          <w:lang w:val="en-GB" w:eastAsia="en-GB" w:bidi="en-GB"/>
        </w:rPr>
      </w:pPr>
      <w:r>
        <w:rPr>
          <w:lang w:val="en-GB" w:eastAsia="en-GB" w:bidi="en-GB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39" w:line="245" w:lineRule="auto"/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Drive the section to deliver the best in </w:t>
      </w:r>
      <w:r>
        <w:rPr>
          <w:color w:val="333333"/>
          <w:lang w:val="en-GB" w:eastAsia="en-GB" w:bidi="en-GB"/>
        </w:rPr>
        <w:t xml:space="preserve">habitat</w:t>
      </w:r>
      <w:r>
        <w:rPr>
          <w:lang w:val="en-GB" w:eastAsia="en-GB" w:bidi="en-GB"/>
        </w:rPr>
        <w:t xml:space="preserve"> designs, considering evolving husbandry techniques, species specific needs and an immersive visitor experience.  This role will work and ensure other team members work within Construction Design Management Regulations.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Supervising the Animal Team on a daily basis in the absence of management.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Maintaining the highest standards of animal care and animal management, reporting, and advising on the health and welfare of the animals within the respective section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Monitoring the daily operation of the section to ensure all agreed standards and procedures are followed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Undertaking daily supervision of zookeepers, apprentices, seasonal staff, and volunteers in line with standards and protocols, sharing knowledge, mentoring, and training colleagues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39" w:line="245" w:lineRule="auto"/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Writing and reviewing section Risk Assessment’s and Safe Systems of Work for the section and ensure staff understand and adhere to them.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Acting as the animal team mentor and coach in the </w:t>
      </w:r>
      <w:r>
        <w:rPr>
          <w:color w:val="333333"/>
          <w:lang w:val="en-GB" w:eastAsia="en-GB" w:bidi="en-GB"/>
        </w:rPr>
        <w:t xml:space="preserve">habitat</w:t>
      </w:r>
      <w:r>
        <w:rPr>
          <w:lang w:val="en-GB" w:eastAsia="en-GB" w:bidi="en-GB"/>
        </w:rPr>
        <w:t xml:space="preserve"> design and development as assigned by the Section Manager.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Actively seek involvement in industry Working Groups, Committees and Programmes and represent ZSL. </w:t>
      </w:r>
      <w:r>
        <w:rPr>
          <w:rFonts w:ascii="Segoe UI" w:hAnsi="Segoe UI" w:eastAsia="Segoe UI" w:cs="Segoe UI"/>
          <w:lang w:val="en-GB" w:eastAsia="en-GB" w:bidi="en-GB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left" w:pos="4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" w:right="1424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The use of Zoological Information Management System (ZIMS). </w:t>
      </w:r>
      <w:r>
        <w:rPr>
          <w:rFonts w:ascii="Verdana" w:hAnsi="Verdana" w:eastAsia="Verdana" w:cs="Verdana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"/>
        <w:ind w:left="0" w:right="193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The duties and responsibilities described are not a comprehensive list and additional tasks may be assigned from time to time that are in line with the level of the role.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5" w:line="259" w:lineRule="auto"/>
        <w:ind w:left="0" w:right="0" w:firstLine="0"/>
        <w:jc w:val="left"/>
        <w:rPr>
          <w:lang w:val="en-GB" w:eastAsia="en-GB" w:bidi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 w:bidi="en-GB"/>
        </w:rPr>
        <w:t xml:space="preserve"> </w:t>
      </w:r>
    </w:p>
    <w:p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lang w:val="en-GB" w:eastAsia="en-GB" w:bidi="en-GB"/>
        </w:rPr>
      </w:pPr>
      <w:r>
        <w:rPr>
          <w:lang w:val="en-GB" w:eastAsia="en-GB" w:bidi="en-GB"/>
        </w:rPr>
        <w:t xml:space="preserve">Person Specification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  <w:rPr>
          <w:lang w:val="en-GB" w:eastAsia="en-GB" w:bidi="en-GB"/>
        </w:rPr>
      </w:pPr>
      <w:r>
        <w:rPr>
          <w:b/>
          <w:bCs/>
          <w:color w:val="006600"/>
          <w:sz w:val="32"/>
          <w:szCs w:val="32"/>
          <w:lang w:val="en-GB" w:eastAsia="en-GB" w:bidi="en-GB"/>
        </w:rPr>
        <w:t xml:space="preserve"> </w:t>
      </w:r>
    </w:p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9020"/>
      </w:tblGrid>
      <w:tr>
        <w:trPr>
          <w:trHeight w:val="300" w:hRule="atLeast"/>
        </w:trPr>
        <w:tc>
          <w:tcPr>
            <w:tcW w:w="9020" w:type="dxa"/>
            <w:tcBorders>
              <w:bottom w:val="single" w:sz="4" w:space="0" w:color="000000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color w:val="FFFFFF"/>
                <w:sz w:val="24"/>
                <w:szCs w:val="24"/>
                <w:lang w:val="en-GB" w:eastAsia="en-GB" w:bidi="en-GB"/>
              </w:rPr>
              <w:t xml:space="preserve">Experience</w:t>
            </w:r>
            <w:r>
              <w:rPr>
                <w:sz w:val="24"/>
                <w:szCs w:val="24"/>
                <w:lang w:val="en-GB" w:eastAsia="en-GB" w:bidi="en-GB"/>
              </w:rPr>
              <w:t xml:space="preserve">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1271"/>
        <w:gridCol w:w="7749"/>
      </w:tblGrid>
      <w:tr>
        <w:trPr>
          <w:trHeight w:val="1783" w:hRule="atLeast"/>
        </w:trPr>
        <w:tc>
          <w:tcPr>
            <w:tcW w:w="1271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9" w:line="274" w:lineRule="auto"/>
              <w:ind w:left="717" w:right="25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Background in large predator and/or primate keeping as well as practical skills to redevelop </w:t>
            </w:r>
            <w:r>
              <w:rPr>
                <w:color w:val="333333"/>
                <w:lang w:val="en-GB" w:eastAsia="en-GB" w:bidi="en-GB"/>
              </w:rPr>
              <w:t xml:space="preserve">habitat</w:t>
            </w:r>
            <w:r>
              <w:rPr>
                <w:lang w:val="en-GB" w:eastAsia="en-GB" w:bidi="en-GB"/>
              </w:rPr>
              <w:t xml:space="preserve"> spaces such as primate habitats.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9" w:line="274" w:lineRule="auto"/>
              <w:ind w:left="717" w:right="25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Thorough experience of working with a variety of species within a Zoo environment.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9" w:line="274" w:lineRule="auto"/>
              <w:ind w:left="717" w:right="25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Qualification in Zoo Animal Management or equivalent experience. </w:t>
            </w:r>
          </w:p>
        </w:tc>
      </w:tr>
      <w:tr>
        <w:trPr>
          <w:trHeight w:val="1149" w:hRule="atLeast"/>
        </w:trPr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Desirable  </w:t>
            </w:r>
          </w:p>
        </w:tc>
        <w:tc>
          <w:tcPr>
            <w:tcW w:w="7749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17" w:right="53" w:hanging="360"/>
              <w:rPr>
                <w:lang w:val="en-GB" w:eastAsia="en-GB" w:bidi="en-GB"/>
              </w:rPr>
            </w:pPr>
            <w:r>
              <w:rPr>
                <w:rFonts w:ascii="Segoe UI Symbol" w:hAnsi="Segoe UI Symbol" w:eastAsia="Segoe UI Symbol" w:cs="Segoe UI Symbol"/>
                <w:lang w:val="en-GB" w:eastAsia="en-GB" w:bidi="en-GB"/>
              </w:rPr>
              <w:t xml:space="preserve">•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  <w:r>
              <w:rPr>
                <w:lang w:val="en-GB" w:eastAsia="en-GB" w:bidi="en-GB"/>
              </w:rPr>
              <w:t xml:space="preserve">Educated to degree level in relevant biological or zoological or related subject area, or equivalent qualification, or demonstrate such a level of equivalent qualifications and experience through relevant practical work experience.</w:t>
            </w:r>
            <w:r>
              <w:rPr>
                <w:i/>
                <w:iCs/>
                <w:lang w:val="en-GB" w:eastAsia="en-GB" w:bidi="en-GB"/>
              </w:rPr>
              <w:t xml:space="preserve">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9020"/>
      </w:tblGrid>
      <w:tr>
        <w:trPr>
          <w:trHeight w:val="300" w:hRule="atLeast"/>
        </w:trPr>
        <w:tc>
          <w:tcPr>
            <w:tcW w:w="9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color w:val="FFFFFF"/>
                <w:sz w:val="24"/>
                <w:szCs w:val="24"/>
                <w:lang w:val="en-GB" w:eastAsia="en-GB" w:bidi="en-GB"/>
              </w:rPr>
              <w:t xml:space="preserve">Knowledge and skills</w:t>
            </w:r>
            <w:r>
              <w:rPr>
                <w:sz w:val="24"/>
                <w:szCs w:val="24"/>
                <w:lang w:val="en-GB" w:eastAsia="en-GB" w:bidi="en-GB"/>
              </w:rPr>
              <w:t xml:space="preserve">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1271"/>
        <w:gridCol w:w="7749"/>
      </w:tblGrid>
      <w:tr>
        <w:trPr>
          <w:trHeight w:val="4149" w:hRule="atLeast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8" w:line="274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 thorough understanding of the legal duty of care under animal health and welfare legislation and the secretary of state’s standard of modern zoos practice.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3" w:line="271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demonstrate good time management, initiative and a pro-active approach to completing tasks beneficial to the section/department.  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17" w:right="0"/>
              <w:jc w:val="left"/>
              <w:rPr>
                <w:color w:val="333333"/>
                <w:lang w:val="en-GB" w:eastAsia="en-GB" w:bidi="en-GB"/>
              </w:rPr>
            </w:pPr>
            <w:r>
              <w:rPr>
                <w:color w:val="333333"/>
                <w:lang w:val="en-GB" w:eastAsia="en-GB" w:bidi="en-GB"/>
              </w:rPr>
              <w:t xml:space="preserve">Knowledge and willingness to work on and learn about habitat design and modification techniques within zoological collections.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17" w:right="0"/>
              <w:jc w:val="left"/>
              <w:rPr>
                <w:color w:val="333333"/>
                <w:lang w:val="en-GB" w:eastAsia="en-GB" w:bidi="en-GB"/>
              </w:rPr>
            </w:pPr>
            <w:r>
              <w:rPr>
                <w:color w:val="333333"/>
                <w:lang w:val="en-GB" w:eastAsia="en-GB" w:bidi="en-GB"/>
              </w:rPr>
              <w:t xml:space="preserve">Background knowledge and ability to research products suitable for specific species habitats </w:t>
            </w:r>
            <w:r>
              <w:rPr>
                <w:lang w:val="en-GB" w:eastAsia="en-GB" w:bidi="en-GB"/>
              </w:rPr>
              <w:t xml:space="preserve">as well as environmental parameters such as temperature, UV and other UK requirements for specific species.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17" w:right="0"/>
              <w:jc w:val="left"/>
              <w:rPr>
                <w:color w:val="333333"/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Understands health &amp; safety requirements for staff, visitors, and animals and able to implement processes and procedures.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think sustainably and maximise productivity and efficiency.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3" w:line="240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Be responsible for own time management to reconcile the demands of the job with those of general Zoo Keeping.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clearly give and follow instructions on tasks.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17" w:right="0" w:hanging="36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An ability to manage competing priorities and delegate effectively.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9020"/>
      </w:tblGrid>
      <w:tr>
        <w:trPr>
          <w:trHeight w:val="300" w:hRule="atLeast"/>
        </w:trPr>
        <w:tc>
          <w:tcPr>
            <w:tcW w:w="9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color w:val="FFFFFF"/>
                <w:sz w:val="24"/>
                <w:szCs w:val="24"/>
                <w:lang w:val="en-GB" w:eastAsia="en-GB" w:bidi="en-GB"/>
              </w:rPr>
              <w:t xml:space="preserve">Additional requirements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51" w:type="dxa"/>
          <w:left w:w="109" w:type="dxa"/>
          <w:bottom w:w="0" w:type="dxa"/>
          <w:right w:w="59" w:type="dxa"/>
        </w:tblCellMar>
      </w:tblPr>
      <w:tblGrid>
        <w:gridCol w:w="1271"/>
        <w:gridCol w:w="7749"/>
      </w:tblGrid>
      <w:tr>
        <w:trPr>
          <w:trHeight w:val="1576" w:hRule="atLeast"/>
        </w:trPr>
        <w:tc>
          <w:tcPr>
            <w:tcW w:w="1271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sz w:val="24"/>
                <w:szCs w:val="24"/>
                <w:lang w:val="en-GB" w:eastAsia="en-GB" w:bidi="en-GB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8" w:line="274" w:lineRule="auto"/>
              <w:ind w:left="717" w:right="25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This post will require extensive outside working with direct exposure to the weather.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17" w:right="25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 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rPr>
          <w:lang w:val="en-GB" w:eastAsia="en-GB" w:bidi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 w:bidi="en-GB"/>
        </w:rPr>
        <w:t xml:space="preserve"> </w:t>
      </w:r>
    </w:p>
    <w:tbl>
      <w:tblPr>
        <w:tblW w:w="0" w:type="auto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43" w:type="dxa"/>
          <w:left w:w="10" w:type="dxa"/>
          <w:bottom w:w="0" w:type="dxa"/>
          <w:right w:w="61" w:type="dxa"/>
        </w:tblCellMar>
      </w:tblPr>
      <w:tblGrid>
        <w:gridCol w:w="1273"/>
        <w:gridCol w:w="826"/>
        <w:gridCol w:w="6924"/>
      </w:tblGrid>
      <w:tr>
        <w:trPr>
          <w:trHeight w:val="645" w:hRule="atLeast"/>
        </w:trPr>
        <w:tc>
          <w:tcPr>
            <w:tcW w:w="127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</w:p>
        </w:tc>
        <w:tc>
          <w:tcPr>
            <w:tcW w:w="826" w:type="dxa"/>
            <w:tcBorders>
              <w:right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26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69" w:right="0" w:firstLine="0"/>
              <w:jc w:val="center"/>
              <w:rPr>
                <w:lang w:val="en-GB" w:eastAsia="en-GB" w:bidi="en-GB"/>
              </w:rPr>
            </w:pPr>
            <w:r>
              <w:rPr>
                <w:rFonts w:ascii="Segoe UI Symbol" w:hAnsi="Segoe UI Symbol" w:eastAsia="Segoe UI Symbol" w:cs="Segoe UI Symbol"/>
                <w:lang w:val="en-GB" w:eastAsia="en-GB" w:bidi="en-GB"/>
              </w:rPr>
              <w:t xml:space="preserve">•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  <w:tc>
          <w:tcPr>
            <w:tcW w:w="6924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This role has significant physical demands and involves long periods of standing, walking, lifting, carrying, reaching, pushing, pulling, etc. </w:t>
            </w:r>
          </w:p>
        </w:tc>
      </w:tr>
      <w:tr>
        <w:trPr>
          <w:trHeight w:val="629" w:hRule="atLeast"/>
        </w:trPr>
        <w:tc>
          <w:tcPr>
            <w:tcW w:w="127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</w:p>
        </w:tc>
        <w:tc>
          <w:tcPr>
            <w:tcW w:w="826" w:type="dxa"/>
            <w:tcBorders>
              <w:right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26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69" w:right="0" w:firstLine="0"/>
              <w:jc w:val="center"/>
              <w:rPr>
                <w:lang w:val="en-GB" w:eastAsia="en-GB" w:bidi="en-GB"/>
              </w:rPr>
            </w:pPr>
            <w:r>
              <w:rPr>
                <w:rFonts w:ascii="Segoe UI Symbol" w:hAnsi="Segoe UI Symbol" w:eastAsia="Segoe UI Symbol" w:cs="Segoe UI Symbol"/>
                <w:lang w:val="en-GB" w:eastAsia="en-GB" w:bidi="en-GB"/>
              </w:rPr>
              <w:t xml:space="preserve">•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  <w:tc>
          <w:tcPr>
            <w:tcW w:w="6924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The ZSL Zoos operate 7 days a week and requires an average of 37.5 hours per week on a rota (which includes weekends and bank holidays) </w:t>
            </w:r>
          </w:p>
        </w:tc>
      </w:tr>
      <w:tr>
        <w:trPr>
          <w:trHeight w:val="53" w:hRule="atLeast"/>
        </w:trPr>
        <w:tc>
          <w:tcPr>
            <w:tcW w:w="127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</w:p>
        </w:tc>
        <w:tc>
          <w:tcPr>
            <w:tcW w:w="826" w:type="dxa"/>
            <w:tcBorders>
              <w:right w:val="nil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rPr>
                <w:lang w:val="en-GB" w:eastAsia="en-GB" w:bidi="en-GB"/>
              </w:rPr>
            </w:pPr>
          </w:p>
        </w:tc>
        <w:tc>
          <w:tcPr>
            <w:tcW w:w="6924" w:type="dxa"/>
            <w:tcBorders>
              <w:left w:val="nil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rPr>
          <w:lang w:val="en-GB" w:eastAsia="en-GB" w:bidi="en-GB"/>
        </w:rPr>
      </w:pPr>
      <w:r>
        <w:rPr>
          <w:b/>
          <w:bCs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rPr>
          <w:lang w:val="en-GB" w:eastAsia="en-GB" w:bidi="en-GB"/>
        </w:rPr>
      </w:pPr>
    </w:p>
    <w:sectPr>
      <w:pgSz w:w="11909" w:h="16838"/>
      <w:pgMar w:top="330" w:right="0" w:bottom="1805" w:left="1440" w:header="720" w:footer="720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4000000" w:csb0="00000001" w:csb1="4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•"/>
      <w:pPr>
        <w:ind w:left="489" w:hanging="360"/>
        <w:tabs>
          <w:tab w:val="num" w:pos="489"/>
        </w:tabs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•"/>
      <w:pPr>
        <w:ind w:left="717" w:hanging="360"/>
        <w:tabs>
          <w:tab w:val="num" w:pos="717"/>
        </w:tabs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•"/>
      <w:pPr>
        <w:ind w:left="717" w:hanging="370"/>
        <w:tabs>
          <w:tab w:val="num" w:pos="717"/>
        </w:tabs>
      </w:pPr>
      <w:rPr>
        <w:rFonts w:hint="default" w:ascii="Ariall" w:hAnsi="Ariall" w:eastAsia="Ariall" w:cs="Ariall"/>
        <w:b w:val="off"/>
        <w:i w:val="off"/>
        <w:strike w:val="off"/>
        <w:color w:val="333333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•"/>
      <w:pPr>
        <w:ind w:left="717" w:hanging="370"/>
        <w:tabs>
          <w:tab w:val="num" w:pos="717"/>
        </w:tabs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0" w:right="0" w:firstLine="0"/>
      <w:jc w:val="left"/>
    </w:pPr>
    <w:rPr>
      <w:rFonts w:ascii="Arial" w:hAnsi="Arial" w:eastAsia="Arial" w:cs="Arial"/>
      <w:color w:val="auto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40" w:line="242" w:lineRule="auto"/>
      <w:ind w:left="370" w:right="1439" w:hanging="370"/>
      <w:jc w:val="both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000000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ing1">
    <w:name w:val="heading 1"/>
    <w:basedOn w:val="[Normal]"/>
    <w:next w:val="Normal"/>
    <w:qFormat/>
    <w:pPr>
      <w:keepNext/>
      <w:keepLines/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59" w:lineRule="auto"/>
      <w:ind w:left="10" w:hanging="10"/>
      <w:outlineLvl w:val="0"/>
    </w:pPr>
    <w:rPr>
      <w:rFonts w:ascii="Calibri" w:hAnsi="Calibri" w:eastAsia="Calibri" w:cs="Calibri"/>
      <w:b/>
      <w:bCs/>
      <w:color w:val="006600"/>
      <w:sz w:val="32"/>
      <w:szCs w:val="32"/>
      <w:lang w:val="en-GB" w:eastAsia="en-GB" w:bidi="en-GB"/>
    </w:rPr>
  </w:style>
  <w:style w:type="character" w:styleId="Heading 1 Char" w:customStyle="1">
    <w:name w:val="Heading 1 Char"/>
    <w:qFormat/>
    <w:rPr>
      <w:rFonts w:ascii="Calibri" w:hAnsi="Calibri" w:eastAsia="Calibri" w:cs="Calibri"/>
      <w:b/>
      <w:bCs/>
      <w:color w:val="006600"/>
      <w:sz w:val="32"/>
      <w:szCs w:val="32"/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image" Target="media/image0001.png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Charlotte Cowan</dc:creator>
  <dcterms:created xsi:type="dcterms:W3CDTF">2025-03-06T14:58:00Z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0x010100809CA4E4B82D9E42B39763C94F4927AB</vt:lpwstr>
  </property>
</Properties>
</file>