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5D9E0134" w:rsidR="00A85487" w:rsidRPr="00CC4FE3" w:rsidRDefault="00544055" w:rsidP="00544055">
      <w:pPr>
        <w:rPr>
          <w:rFonts w:asciiTheme="minorHAnsi" w:hAnsiTheme="minorHAnsi" w:cstheme="minorHAnsi"/>
          <w:b/>
          <w:bCs/>
          <w:color w:val="006600"/>
          <w:sz w:val="44"/>
          <w:szCs w:val="44"/>
        </w:rPr>
      </w:pPr>
      <w:r>
        <w:rPr>
          <w:rFonts w:asciiTheme="minorHAnsi" w:hAnsiTheme="minorHAnsi" w:cstheme="minorHAnsi"/>
          <w:b/>
          <w:bCs/>
          <w:color w:val="006600"/>
          <w:sz w:val="44"/>
          <w:szCs w:val="44"/>
        </w:rPr>
        <w:t xml:space="preserve">Play Assistant </w:t>
      </w:r>
      <w:r w:rsidR="00F66ED5">
        <w:rPr>
          <w:rFonts w:asciiTheme="minorHAnsi" w:hAnsiTheme="minorHAnsi" w:cstheme="minorHAnsi"/>
          <w:b/>
          <w:bCs/>
          <w:color w:val="006600"/>
          <w:sz w:val="44"/>
          <w:szCs w:val="44"/>
        </w:rPr>
        <w:t>(Zoo Town/Commercial Operations)</w:t>
      </w:r>
    </w:p>
    <w:p w14:paraId="15CD1238" w14:textId="77777777" w:rsidR="00A85487" w:rsidRPr="001862B4" w:rsidRDefault="00A85487" w:rsidP="001862B4">
      <w:pPr>
        <w:jc w:val="both"/>
        <w:rPr>
          <w:rFonts w:asciiTheme="minorHAnsi" w:hAnsiTheme="minorHAnsi" w:cs="Arial"/>
          <w:sz w:val="28"/>
          <w:szCs w:val="28"/>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60604C01">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303F25BA" w:rsidR="003E4AA3" w:rsidRPr="009235C6" w:rsidRDefault="003E4AA3" w:rsidP="4AA92588">
            <w:pPr>
              <w:rPr>
                <w:b/>
                <w:bCs/>
                <w:color w:val="FFFFFF" w:themeColor="background1"/>
                <w:sz w:val="22"/>
              </w:rPr>
            </w:pPr>
            <w:bookmarkStart w:id="0" w:name="_Hlk122621579"/>
            <w:r w:rsidRPr="4AA92588">
              <w:rPr>
                <w:b/>
                <w:bCs/>
                <w:color w:val="FFFFFF" w:themeColor="background1"/>
              </w:rPr>
              <w:t xml:space="preserve">Job </w:t>
            </w:r>
            <w:r w:rsidR="5656A44D" w:rsidRPr="4AA92588">
              <w:rPr>
                <w:b/>
                <w:bCs/>
                <w:color w:val="FFFFFF" w:themeColor="background1"/>
              </w:rPr>
              <w:t>level</w:t>
            </w:r>
          </w:p>
        </w:tc>
        <w:tc>
          <w:tcPr>
            <w:tcW w:w="2835" w:type="dxa"/>
            <w:tcBorders>
              <w:top w:val="single" w:sz="4" w:space="0" w:color="auto"/>
              <w:left w:val="single" w:sz="4" w:space="0" w:color="auto"/>
              <w:bottom w:val="single" w:sz="4" w:space="0" w:color="auto"/>
              <w:right w:val="single" w:sz="4" w:space="0" w:color="auto"/>
            </w:tcBorders>
            <w:hideMark/>
          </w:tcPr>
          <w:p w14:paraId="46F36DCA" w14:textId="51506A92" w:rsidR="003E4AA3" w:rsidRPr="00F14FFA" w:rsidRDefault="00913E88" w:rsidP="60604C01">
            <w:r>
              <w:t>Organisational Support (Level 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4CDF121B" w:rsidR="003E4AA3" w:rsidRPr="00E60AC8" w:rsidRDefault="00E60AC8" w:rsidP="0049137A">
            <w:pPr>
              <w:rPr>
                <w:rFonts w:cstheme="minorHAnsi"/>
              </w:rPr>
            </w:pPr>
            <w:r w:rsidRPr="00E60AC8">
              <w:rPr>
                <w:rFonts w:cstheme="minorHAnsi"/>
              </w:rPr>
              <w:t>Commercial Operations Manager</w:t>
            </w:r>
          </w:p>
        </w:tc>
      </w:tr>
      <w:tr w:rsidR="003E4AA3" w14:paraId="3C2068F7"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5E2D13EC" w:rsidR="003E4AA3" w:rsidRPr="003E4AA3" w:rsidRDefault="00F66ED5">
            <w:pPr>
              <w:rPr>
                <w:rFonts w:cstheme="minorHAnsi"/>
              </w:rPr>
            </w:pPr>
            <w:r>
              <w:rPr>
                <w:rFonts w:cstheme="minorHAnsi"/>
              </w:rPr>
              <w:t>Zoos &amp; Engagement</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1F55E94D" w:rsidR="003E4AA3" w:rsidRPr="00F66ED5" w:rsidRDefault="00F66ED5">
            <w:pPr>
              <w:rPr>
                <w:rFonts w:cstheme="minorHAnsi"/>
              </w:rPr>
            </w:pPr>
            <w:r w:rsidRPr="00F66ED5">
              <w:rPr>
                <w:rFonts w:cstheme="minorHAnsi"/>
              </w:rPr>
              <w:t>Commercial</w:t>
            </w:r>
          </w:p>
        </w:tc>
      </w:tr>
      <w:tr w:rsidR="008479A5" w14:paraId="615BAF68" w14:textId="77777777" w:rsidTr="60604C01">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3C7C2C15" w:rsidR="008479A5" w:rsidRPr="00E60AC8" w:rsidRDefault="00E60AC8">
            <w:pPr>
              <w:rPr>
                <w:rFonts w:cstheme="minorHAnsi"/>
              </w:rPr>
            </w:pPr>
            <w:r w:rsidRPr="00E60AC8">
              <w:rPr>
                <w:rFonts w:cstheme="minorHAnsi"/>
              </w:rPr>
              <w:t>Permanent</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13254ED6" w:rsidR="008479A5" w:rsidRPr="00E60AC8" w:rsidRDefault="006352C5">
            <w:pPr>
              <w:rPr>
                <w:rFonts w:cstheme="minorHAnsi"/>
              </w:rPr>
            </w:pPr>
            <w:r w:rsidRPr="00E60AC8">
              <w:rPr>
                <w:rFonts w:cstheme="minorHAnsi"/>
              </w:rPr>
              <w:t xml:space="preserve">Regent’s Park </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p w14:paraId="723DF8C2" w14:textId="77777777" w:rsidR="00A07430" w:rsidRDefault="00A07430" w:rsidP="003E4AA3">
      <w:pPr>
        <w:jc w:val="both"/>
        <w:rPr>
          <w:rFonts w:asciiTheme="minorHAnsi" w:hAnsiTheme="minorHAnsi" w:cs="Arial"/>
          <w:color w:val="244061" w:themeColor="accent1" w:themeShade="80"/>
          <w:sz w:val="32"/>
          <w:szCs w:val="32"/>
        </w:rPr>
      </w:pPr>
    </w:p>
    <w:tbl>
      <w:tblPr>
        <w:tblStyle w:val="TableGrid"/>
        <w:tblW w:w="0" w:type="auto"/>
        <w:tblInd w:w="0" w:type="dxa"/>
        <w:tblLook w:val="04A0" w:firstRow="1" w:lastRow="0" w:firstColumn="1" w:lastColumn="0" w:noHBand="0" w:noVBand="1"/>
      </w:tblPr>
      <w:tblGrid>
        <w:gridCol w:w="1403"/>
        <w:gridCol w:w="2743"/>
        <w:gridCol w:w="1612"/>
        <w:gridCol w:w="3259"/>
      </w:tblGrid>
      <w:tr w:rsidR="008E3454" w:rsidRPr="003E4AA3" w14:paraId="30796C19" w14:textId="77777777" w:rsidTr="00CC4FE3">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18AD81DF" w14:textId="2B77F329" w:rsidR="00F66ED5" w:rsidRPr="00F66ED5" w:rsidRDefault="00127F27" w:rsidP="00F66ED5">
            <w:pPr>
              <w:rPr>
                <w:rFonts w:cstheme="minorHAnsi"/>
              </w:rPr>
            </w:pPr>
            <w:r>
              <w:rPr>
                <w:rFonts w:cstheme="minorHAnsi"/>
              </w:rPr>
              <w:t>N/A</w:t>
            </w:r>
          </w:p>
          <w:p w14:paraId="0265DB39" w14:textId="69BAF3A2" w:rsidR="008E3454" w:rsidRPr="00F66ED5" w:rsidRDefault="008E3454" w:rsidP="00F66ED5">
            <w:pPr>
              <w:rPr>
                <w:rFonts w:cstheme="minorHAnsi"/>
              </w:rPr>
            </w:pP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03A1FC22" w:rsidR="008E3454" w:rsidRPr="00F66ED5" w:rsidRDefault="00F66ED5" w:rsidP="00F66ED5">
            <w:pPr>
              <w:rPr>
                <w:rFonts w:cstheme="minorHAnsi"/>
              </w:rPr>
            </w:pPr>
            <w:r w:rsidRPr="00F66ED5">
              <w:rPr>
                <w:rFonts w:cstheme="minorHAnsi"/>
              </w:rPr>
              <w:t xml:space="preserve">Responsible for appropriate use and maintenance of equipment </w:t>
            </w:r>
          </w:p>
        </w:tc>
      </w:tr>
      <w:tr w:rsidR="008E3454" w:rsidRPr="003E4AA3" w14:paraId="24F406F4" w14:textId="77777777" w:rsidTr="00CC4FE3">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330BA2FD" w:rsidR="008E3454" w:rsidRPr="00F66ED5" w:rsidRDefault="00F66ED5" w:rsidP="00373F9B">
            <w:pPr>
              <w:rPr>
                <w:rFonts w:cstheme="minorHAnsi"/>
              </w:rPr>
            </w:pPr>
            <w:r w:rsidRPr="00F66ED5">
              <w:rPr>
                <w:rFonts w:cstheme="minorHAnsi"/>
              </w:rPr>
              <w:t>N/A</w:t>
            </w:r>
          </w:p>
        </w:tc>
        <w:tc>
          <w:tcPr>
            <w:tcW w:w="1460"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324"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15DC85DB" w14:textId="5150DCE7" w:rsidR="00A85487" w:rsidRPr="00CC4FE3" w:rsidRDefault="005A6215"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4807F235" w14:textId="77777777" w:rsidR="00BA0C98" w:rsidRDefault="00BA0C98" w:rsidP="0085285E">
      <w:pPr>
        <w:jc w:val="both"/>
        <w:rPr>
          <w:rFonts w:asciiTheme="minorHAnsi" w:hAnsiTheme="minorHAnsi" w:cs="Arial"/>
          <w:szCs w:val="24"/>
        </w:rPr>
      </w:pPr>
    </w:p>
    <w:p w14:paraId="76D387D9" w14:textId="759E3876" w:rsidR="00BF742A" w:rsidRDefault="00F66ED5" w:rsidP="001862B4">
      <w:pPr>
        <w:jc w:val="both"/>
        <w:rPr>
          <w:rFonts w:asciiTheme="minorHAnsi" w:hAnsiTheme="minorHAnsi" w:cs="Arial"/>
          <w:sz w:val="22"/>
          <w:szCs w:val="22"/>
        </w:rPr>
      </w:pPr>
      <w:r w:rsidRPr="00F66ED5">
        <w:rPr>
          <w:rFonts w:asciiTheme="minorHAnsi" w:hAnsiTheme="minorHAnsi" w:cs="Arial"/>
          <w:sz w:val="22"/>
          <w:szCs w:val="22"/>
        </w:rPr>
        <w:t xml:space="preserve">This role is key to delivering exceptional visitor experiences across ZSL’s commercial operations. While predominantly based in </w:t>
      </w:r>
      <w:proofErr w:type="spellStart"/>
      <w:r w:rsidRPr="00F66ED5">
        <w:rPr>
          <w:rFonts w:asciiTheme="minorHAnsi" w:hAnsiTheme="minorHAnsi" w:cs="Arial"/>
          <w:sz w:val="22"/>
          <w:szCs w:val="22"/>
        </w:rPr>
        <w:t>ZooTown</w:t>
      </w:r>
      <w:proofErr w:type="spellEnd"/>
      <w:r>
        <w:rPr>
          <w:rFonts w:asciiTheme="minorHAnsi" w:hAnsiTheme="minorHAnsi" w:cs="Arial"/>
          <w:sz w:val="22"/>
          <w:szCs w:val="22"/>
        </w:rPr>
        <w:t>,</w:t>
      </w:r>
      <w:r w:rsidR="003E3485" w:rsidRPr="003E3485">
        <w:rPr>
          <w:rFonts w:asciiTheme="minorHAnsi" w:hAnsiTheme="minorHAnsi" w:cs="Arial"/>
          <w:sz w:val="22"/>
          <w:szCs w:val="22"/>
        </w:rPr>
        <w:t xml:space="preserve"> you’ll be a welcoming face for families entering this vibrant, child-led roleplay experience at the heart of London Zoo. Focused on creating a positive and engaging atmosphere, you’ll greet visitors, guide them through what to expect, and ensure the environment remains clean, safe, and inviting throughout the day. While the play is entirely self-directed, your presence helps set the tone for a smooth, enjoyable visit.</w:t>
      </w:r>
      <w:r w:rsidR="001C660C">
        <w:rPr>
          <w:rFonts w:asciiTheme="minorHAnsi" w:hAnsiTheme="minorHAnsi" w:cs="Arial"/>
          <w:sz w:val="22"/>
          <w:szCs w:val="22"/>
        </w:rPr>
        <w:t xml:space="preserve">  </w:t>
      </w:r>
    </w:p>
    <w:p w14:paraId="6D8E0A26" w14:textId="77777777" w:rsidR="00BF742A" w:rsidRDefault="00BF742A" w:rsidP="001862B4">
      <w:pPr>
        <w:jc w:val="both"/>
        <w:rPr>
          <w:rFonts w:asciiTheme="minorHAnsi" w:hAnsiTheme="minorHAnsi" w:cs="Arial"/>
          <w:sz w:val="22"/>
          <w:szCs w:val="22"/>
        </w:rPr>
      </w:pPr>
    </w:p>
    <w:p w14:paraId="6B3E7878" w14:textId="2C0F99DA" w:rsidR="0086485C" w:rsidRDefault="003E3485" w:rsidP="001862B4">
      <w:pPr>
        <w:jc w:val="both"/>
        <w:rPr>
          <w:rFonts w:asciiTheme="minorHAnsi" w:hAnsiTheme="minorHAnsi" w:cs="Arial"/>
          <w:sz w:val="22"/>
          <w:szCs w:val="22"/>
        </w:rPr>
      </w:pPr>
      <w:r w:rsidRPr="003E3485">
        <w:rPr>
          <w:rFonts w:asciiTheme="minorHAnsi" w:hAnsiTheme="minorHAnsi" w:cs="Arial"/>
          <w:sz w:val="22"/>
          <w:szCs w:val="22"/>
        </w:rPr>
        <w:t xml:space="preserve">Though primarily based in </w:t>
      </w:r>
      <w:proofErr w:type="spellStart"/>
      <w:r w:rsidRPr="003E3485">
        <w:rPr>
          <w:rFonts w:asciiTheme="minorHAnsi" w:hAnsiTheme="minorHAnsi" w:cs="Arial"/>
          <w:sz w:val="22"/>
          <w:szCs w:val="22"/>
        </w:rPr>
        <w:t>ZooTown</w:t>
      </w:r>
      <w:proofErr w:type="spellEnd"/>
      <w:r w:rsidRPr="003E3485">
        <w:rPr>
          <w:rFonts w:asciiTheme="minorHAnsi" w:hAnsiTheme="minorHAnsi" w:cs="Arial"/>
          <w:sz w:val="22"/>
          <w:szCs w:val="22"/>
        </w:rPr>
        <w:t>, you’ll also support other commercial areas when needed, including admissions, retail, and events. Whether managing visitor flow, assisting with daily operations, or jumping in to support colleagues, you’ll play a key role in delivering excellent visitor experiences that reflect ZSL’s commitment to conservation, learning, and fun.</w:t>
      </w:r>
    </w:p>
    <w:p w14:paraId="152AD266" w14:textId="77777777" w:rsidR="007066F8" w:rsidRDefault="007066F8" w:rsidP="001862B4">
      <w:pPr>
        <w:jc w:val="both"/>
        <w:rPr>
          <w:rFonts w:asciiTheme="minorHAnsi" w:hAnsiTheme="minorHAnsi" w:cs="Arial"/>
          <w:color w:val="244061" w:themeColor="accent1" w:themeShade="80"/>
          <w:sz w:val="32"/>
          <w:szCs w:val="32"/>
        </w:rPr>
      </w:pPr>
    </w:p>
    <w:p w14:paraId="0CF81AB2" w14:textId="2F47CDA9" w:rsidR="00BA0C98" w:rsidRPr="00CC4FE3"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6F6E2988" w14:textId="7C7DE7DA"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 xml:space="preserve">Welcome </w:t>
      </w:r>
      <w:r w:rsidR="00453162">
        <w:rPr>
          <w:rFonts w:asciiTheme="minorHAnsi" w:eastAsiaTheme="minorHAnsi" w:hAnsiTheme="minorHAnsi" w:cstheme="minorBidi"/>
          <w:sz w:val="22"/>
          <w:szCs w:val="22"/>
        </w:rPr>
        <w:t>visitors</w:t>
      </w:r>
      <w:r w:rsidRPr="0005416F">
        <w:rPr>
          <w:rFonts w:asciiTheme="minorHAnsi" w:eastAsiaTheme="minorHAnsi" w:hAnsiTheme="minorHAnsi" w:cstheme="minorBidi"/>
          <w:sz w:val="22"/>
          <w:szCs w:val="22"/>
        </w:rPr>
        <w:t xml:space="preserve"> into </w:t>
      </w:r>
      <w:proofErr w:type="spellStart"/>
      <w:r w:rsidRPr="0005416F">
        <w:rPr>
          <w:rFonts w:asciiTheme="minorHAnsi" w:eastAsiaTheme="minorHAnsi" w:hAnsiTheme="minorHAnsi" w:cstheme="minorBidi"/>
          <w:sz w:val="22"/>
          <w:szCs w:val="22"/>
        </w:rPr>
        <w:t>ZooTown</w:t>
      </w:r>
      <w:proofErr w:type="spellEnd"/>
      <w:r w:rsidRPr="0005416F">
        <w:rPr>
          <w:rFonts w:asciiTheme="minorHAnsi" w:eastAsiaTheme="minorHAnsi" w:hAnsiTheme="minorHAnsi" w:cstheme="minorBidi"/>
          <w:sz w:val="22"/>
          <w:szCs w:val="22"/>
        </w:rPr>
        <w:t xml:space="preserve"> with warmth and enthusiasm, ensuring all visitors feel valued and supported.</w:t>
      </w:r>
    </w:p>
    <w:p w14:paraId="703C3DC4" w14:textId="11EF1F22"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 xml:space="preserve">Facilitate imaginative play and gently guide children through the different themed areas within </w:t>
      </w:r>
      <w:proofErr w:type="spellStart"/>
      <w:r w:rsidRPr="0005416F">
        <w:rPr>
          <w:rFonts w:asciiTheme="minorHAnsi" w:eastAsiaTheme="minorHAnsi" w:hAnsiTheme="minorHAnsi" w:cstheme="minorBidi"/>
          <w:sz w:val="22"/>
          <w:szCs w:val="22"/>
        </w:rPr>
        <w:t>ZooTown</w:t>
      </w:r>
      <w:proofErr w:type="spellEnd"/>
      <w:r w:rsidRPr="0005416F">
        <w:rPr>
          <w:rFonts w:asciiTheme="minorHAnsi" w:eastAsiaTheme="minorHAnsi" w:hAnsiTheme="minorHAnsi" w:cstheme="minorBidi"/>
          <w:sz w:val="22"/>
          <w:szCs w:val="22"/>
        </w:rPr>
        <w:t>.</w:t>
      </w:r>
    </w:p>
    <w:p w14:paraId="521A6FAE" w14:textId="2021938A"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lastRenderedPageBreak/>
        <w:t xml:space="preserve">Maintain a clean, safe, and orderly environment </w:t>
      </w:r>
      <w:proofErr w:type="gramStart"/>
      <w:r w:rsidRPr="0005416F">
        <w:rPr>
          <w:rFonts w:asciiTheme="minorHAnsi" w:eastAsiaTheme="minorHAnsi" w:hAnsiTheme="minorHAnsi" w:cstheme="minorBidi"/>
          <w:sz w:val="22"/>
          <w:szCs w:val="22"/>
        </w:rPr>
        <w:t>at all times</w:t>
      </w:r>
      <w:proofErr w:type="gramEnd"/>
      <w:r w:rsidRPr="0005416F">
        <w:rPr>
          <w:rFonts w:asciiTheme="minorHAnsi" w:eastAsiaTheme="minorHAnsi" w:hAnsiTheme="minorHAnsi" w:cstheme="minorBidi"/>
          <w:sz w:val="22"/>
          <w:szCs w:val="22"/>
        </w:rPr>
        <w:t xml:space="preserve"> by carrying out daily checks and tidying throughout the day.</w:t>
      </w:r>
    </w:p>
    <w:p w14:paraId="5B3B3A34" w14:textId="3174AD56"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Support the Team Leader with opening and closing routines, including safety checks and setting up role play zones.</w:t>
      </w:r>
    </w:p>
    <w:p w14:paraId="0A34CE7C" w14:textId="0BC3712A"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 xml:space="preserve">Communicate clearly and positively with families to ensure they understand how </w:t>
      </w:r>
      <w:proofErr w:type="spellStart"/>
      <w:r w:rsidRPr="0005416F">
        <w:rPr>
          <w:rFonts w:asciiTheme="minorHAnsi" w:eastAsiaTheme="minorHAnsi" w:hAnsiTheme="minorHAnsi" w:cstheme="minorBidi"/>
          <w:sz w:val="22"/>
          <w:szCs w:val="22"/>
        </w:rPr>
        <w:t>ZooTown</w:t>
      </w:r>
      <w:proofErr w:type="spellEnd"/>
      <w:r w:rsidRPr="0005416F">
        <w:rPr>
          <w:rFonts w:asciiTheme="minorHAnsi" w:eastAsiaTheme="minorHAnsi" w:hAnsiTheme="minorHAnsi" w:cstheme="minorBidi"/>
          <w:sz w:val="22"/>
          <w:szCs w:val="22"/>
        </w:rPr>
        <w:t xml:space="preserve"> works and what to expect.</w:t>
      </w:r>
    </w:p>
    <w:p w14:paraId="26E22C9C" w14:textId="52AB326B"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Be alert to safety issues and report concerns promptly to the Team Leader.</w:t>
      </w:r>
    </w:p>
    <w:p w14:paraId="4DD6340A" w14:textId="438752F9"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 xml:space="preserve">Assist in monitoring visitor flow and help manage queues </w:t>
      </w:r>
      <w:r w:rsidR="0089633F">
        <w:rPr>
          <w:rFonts w:asciiTheme="minorHAnsi" w:eastAsiaTheme="minorHAnsi" w:hAnsiTheme="minorHAnsi" w:cstheme="minorBidi"/>
          <w:sz w:val="22"/>
          <w:szCs w:val="22"/>
        </w:rPr>
        <w:t>and</w:t>
      </w:r>
      <w:r w:rsidRPr="0005416F">
        <w:rPr>
          <w:rFonts w:asciiTheme="minorHAnsi" w:eastAsiaTheme="minorHAnsi" w:hAnsiTheme="minorHAnsi" w:cstheme="minorBidi"/>
          <w:sz w:val="22"/>
          <w:szCs w:val="22"/>
        </w:rPr>
        <w:t xml:space="preserve"> entry slots.</w:t>
      </w:r>
    </w:p>
    <w:p w14:paraId="2D973588" w14:textId="2F8401E1" w:rsidR="0005416F" w:rsidRP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 xml:space="preserve">Support with birthday parties or special events taking place in </w:t>
      </w:r>
      <w:proofErr w:type="spellStart"/>
      <w:r w:rsidRPr="0005416F">
        <w:rPr>
          <w:rFonts w:asciiTheme="minorHAnsi" w:eastAsiaTheme="minorHAnsi" w:hAnsiTheme="minorHAnsi" w:cstheme="minorBidi"/>
          <w:sz w:val="22"/>
          <w:szCs w:val="22"/>
        </w:rPr>
        <w:t>ZooTown</w:t>
      </w:r>
      <w:proofErr w:type="spellEnd"/>
      <w:r w:rsidRPr="0005416F">
        <w:rPr>
          <w:rFonts w:asciiTheme="minorHAnsi" w:eastAsiaTheme="minorHAnsi" w:hAnsiTheme="minorHAnsi" w:cstheme="minorBidi"/>
          <w:sz w:val="22"/>
          <w:szCs w:val="22"/>
        </w:rPr>
        <w:t>.</w:t>
      </w:r>
    </w:p>
    <w:p w14:paraId="1CED6A57" w14:textId="4327F5DF" w:rsidR="0005416F" w:rsidRDefault="0005416F" w:rsidP="0005416F">
      <w:pPr>
        <w:pStyle w:val="NormalWeb"/>
        <w:numPr>
          <w:ilvl w:val="0"/>
          <w:numId w:val="2"/>
        </w:numPr>
        <w:rPr>
          <w:rFonts w:asciiTheme="minorHAnsi" w:eastAsiaTheme="minorHAnsi" w:hAnsiTheme="minorHAnsi" w:cstheme="minorBidi"/>
          <w:sz w:val="22"/>
          <w:szCs w:val="22"/>
        </w:rPr>
      </w:pPr>
      <w:r w:rsidRPr="0005416F">
        <w:rPr>
          <w:rFonts w:asciiTheme="minorHAnsi" w:eastAsiaTheme="minorHAnsi" w:hAnsiTheme="minorHAnsi" w:cstheme="minorBidi"/>
          <w:sz w:val="22"/>
          <w:szCs w:val="22"/>
        </w:rPr>
        <w:t>Work collaboratively with fellow Play Assistants and the wider zoo team to deliver outstanding visitor experiences.</w:t>
      </w:r>
    </w:p>
    <w:p w14:paraId="43B6F92D" w14:textId="2F3DCC64" w:rsidR="00BB20BB" w:rsidRDefault="00BB20BB" w:rsidP="0005416F">
      <w:pPr>
        <w:pStyle w:val="NormalWeb"/>
        <w:numPr>
          <w:ilvl w:val="0"/>
          <w:numId w:val="2"/>
        </w:numPr>
        <w:rPr>
          <w:rFonts w:asciiTheme="minorHAnsi" w:eastAsiaTheme="minorHAnsi" w:hAnsiTheme="minorHAnsi" w:cstheme="minorBidi"/>
          <w:sz w:val="22"/>
          <w:szCs w:val="22"/>
        </w:rPr>
      </w:pPr>
      <w:r>
        <w:rPr>
          <w:rFonts w:asciiTheme="minorHAnsi" w:eastAsiaTheme="minorHAnsi" w:hAnsiTheme="minorHAnsi" w:cstheme="minorBidi"/>
          <w:sz w:val="22"/>
          <w:szCs w:val="22"/>
        </w:rPr>
        <w:t>Support other commercial areas when needed, including retail, admissions and events.</w:t>
      </w:r>
    </w:p>
    <w:p w14:paraId="00097379" w14:textId="77777777"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 xml:space="preserve">The duties and responsibilities described are not a comprehensive list and additional tasks </w:t>
      </w:r>
    </w:p>
    <w:p w14:paraId="1D40BF90" w14:textId="059F9984"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may be assigned from time to time that are in line with the level of the role.</w:t>
      </w:r>
    </w:p>
    <w:p w14:paraId="16C75BD8" w14:textId="77777777" w:rsidR="007B52BD" w:rsidRPr="007B52BD" w:rsidRDefault="007B52BD" w:rsidP="007B52BD">
      <w:pPr>
        <w:jc w:val="both"/>
        <w:rPr>
          <w:rFonts w:cs="Arial"/>
        </w:rPr>
      </w:pPr>
    </w:p>
    <w:p w14:paraId="0B57441B" w14:textId="77777777" w:rsidR="00F66ED5" w:rsidRDefault="00F66ED5">
      <w:pPr>
        <w:rPr>
          <w:rFonts w:asciiTheme="minorHAnsi" w:hAnsiTheme="minorHAnsi" w:cs="Arial"/>
          <w:b/>
          <w:bCs/>
          <w:color w:val="006600"/>
          <w:sz w:val="32"/>
          <w:szCs w:val="32"/>
        </w:rPr>
      </w:pPr>
      <w:r>
        <w:rPr>
          <w:rFonts w:asciiTheme="minorHAnsi" w:hAnsiTheme="minorHAnsi" w:cs="Arial"/>
          <w:b/>
          <w:bCs/>
          <w:color w:val="006600"/>
          <w:sz w:val="32"/>
          <w:szCs w:val="32"/>
        </w:rPr>
        <w:br w:type="page"/>
      </w:r>
    </w:p>
    <w:p w14:paraId="239FC611" w14:textId="7B551D70"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lastRenderedPageBreak/>
        <w:t>Person Specification</w:t>
      </w:r>
    </w:p>
    <w:p w14:paraId="31D23FDB" w14:textId="77777777" w:rsidR="00B56235" w:rsidRPr="00EE1A93" w:rsidRDefault="00B56235" w:rsidP="00034673">
      <w:pPr>
        <w:jc w:val="both"/>
        <w:rPr>
          <w:rFonts w:asciiTheme="minorHAnsi" w:hAnsiTheme="minorHAnsi" w:cs="Arial"/>
          <w:b/>
          <w:bCs/>
          <w:color w:val="365F91" w:themeColor="accent1" w:themeShade="BF"/>
          <w:sz w:val="32"/>
          <w:szCs w:val="32"/>
        </w:rPr>
      </w:pPr>
    </w:p>
    <w:tbl>
      <w:tblPr>
        <w:tblStyle w:val="TableGrid"/>
        <w:tblW w:w="0" w:type="auto"/>
        <w:tblInd w:w="0" w:type="dxa"/>
        <w:tblLook w:val="04A0" w:firstRow="1" w:lastRow="0" w:firstColumn="1" w:lastColumn="0" w:noHBand="0" w:noVBand="1"/>
      </w:tblPr>
      <w:tblGrid>
        <w:gridCol w:w="1271"/>
        <w:gridCol w:w="7746"/>
      </w:tblGrid>
      <w:tr w:rsidR="00E615A4" w:rsidRPr="00F66ED5" w14:paraId="6EDBDC52" w14:textId="77777777" w:rsidTr="7EC25642">
        <w:tc>
          <w:tcPr>
            <w:tcW w:w="9017" w:type="dxa"/>
            <w:gridSpan w:val="2"/>
            <w:shd w:val="clear" w:color="auto" w:fill="006600"/>
          </w:tcPr>
          <w:p w14:paraId="7E6B20F2" w14:textId="6AB76894" w:rsidR="00E615A4" w:rsidRPr="00F66ED5" w:rsidRDefault="3906767E" w:rsidP="7EC25642">
            <w:pPr>
              <w:spacing w:line="259" w:lineRule="auto"/>
              <w:jc w:val="both"/>
              <w:rPr>
                <w:b/>
                <w:bCs/>
                <w:szCs w:val="24"/>
              </w:rPr>
            </w:pPr>
            <w:r w:rsidRPr="00F66ED5">
              <w:rPr>
                <w:rFonts w:cs="Arial"/>
                <w:b/>
                <w:bCs/>
                <w:color w:val="FFFFFF" w:themeColor="background1"/>
                <w:szCs w:val="24"/>
              </w:rPr>
              <w:t>Experience</w:t>
            </w:r>
          </w:p>
        </w:tc>
      </w:tr>
      <w:tr w:rsidR="00E615A4" w:rsidRPr="00F66ED5" w14:paraId="4EB2D4DC" w14:textId="77777777" w:rsidTr="7EC25642">
        <w:tc>
          <w:tcPr>
            <w:tcW w:w="1271" w:type="dxa"/>
          </w:tcPr>
          <w:p w14:paraId="03A03219" w14:textId="0C4D43BE" w:rsidR="00E615A4" w:rsidRPr="00F66ED5" w:rsidRDefault="00E615A4" w:rsidP="006D2DAA">
            <w:pPr>
              <w:jc w:val="both"/>
              <w:rPr>
                <w:rFonts w:cs="Arial"/>
                <w:sz w:val="22"/>
              </w:rPr>
            </w:pPr>
            <w:r w:rsidRPr="00F66ED5">
              <w:rPr>
                <w:rFonts w:cs="Arial"/>
                <w:sz w:val="22"/>
              </w:rPr>
              <w:t>Essential</w:t>
            </w:r>
          </w:p>
        </w:tc>
        <w:tc>
          <w:tcPr>
            <w:tcW w:w="7746" w:type="dxa"/>
          </w:tcPr>
          <w:p w14:paraId="78346550" w14:textId="77777777" w:rsidR="008F634B" w:rsidRDefault="00FB2859" w:rsidP="004724CB">
            <w:pPr>
              <w:pStyle w:val="NormalWeb"/>
              <w:numPr>
                <w:ilvl w:val="0"/>
                <w:numId w:val="2"/>
              </w:numPr>
              <w:rPr>
                <w:sz w:val="22"/>
                <w:szCs w:val="22"/>
              </w:rPr>
            </w:pPr>
            <w:r w:rsidRPr="008F634B">
              <w:rPr>
                <w:sz w:val="22"/>
                <w:szCs w:val="22"/>
              </w:rPr>
              <w:t xml:space="preserve">Experience in </w:t>
            </w:r>
            <w:r w:rsidR="00E1218C" w:rsidRPr="008F634B">
              <w:rPr>
                <w:sz w:val="22"/>
                <w:szCs w:val="22"/>
              </w:rPr>
              <w:t>engaging with young children and families</w:t>
            </w:r>
            <w:r w:rsidR="00497C0E" w:rsidRPr="008F634B">
              <w:rPr>
                <w:sz w:val="22"/>
                <w:szCs w:val="22"/>
              </w:rPr>
              <w:t xml:space="preserve"> (preferably in a customer/visitor facing environment)</w:t>
            </w:r>
            <w:r w:rsidR="00991F43" w:rsidRPr="008F634B">
              <w:rPr>
                <w:sz w:val="22"/>
                <w:szCs w:val="22"/>
              </w:rPr>
              <w:t xml:space="preserve"> </w:t>
            </w:r>
          </w:p>
          <w:p w14:paraId="14DB5BE9" w14:textId="4A0D3844" w:rsidR="0086485C" w:rsidRPr="008F634B" w:rsidRDefault="0086485C" w:rsidP="004724CB">
            <w:pPr>
              <w:pStyle w:val="NormalWeb"/>
              <w:numPr>
                <w:ilvl w:val="0"/>
                <w:numId w:val="2"/>
              </w:numPr>
              <w:rPr>
                <w:sz w:val="22"/>
                <w:szCs w:val="22"/>
              </w:rPr>
            </w:pPr>
            <w:r w:rsidRPr="008F634B">
              <w:rPr>
                <w:sz w:val="22"/>
                <w:szCs w:val="22"/>
              </w:rPr>
              <w:t>Experience in providing exceptional visitor experience.</w:t>
            </w:r>
          </w:p>
          <w:p w14:paraId="59172FD3" w14:textId="77777777" w:rsidR="00E1218C" w:rsidRPr="00E1218C" w:rsidRDefault="00E1218C" w:rsidP="00E1218C">
            <w:pPr>
              <w:pStyle w:val="NormalWeb"/>
              <w:numPr>
                <w:ilvl w:val="0"/>
                <w:numId w:val="2"/>
              </w:numPr>
              <w:rPr>
                <w:sz w:val="22"/>
                <w:szCs w:val="22"/>
              </w:rPr>
            </w:pPr>
            <w:r w:rsidRPr="00E1218C">
              <w:rPr>
                <w:sz w:val="22"/>
                <w:szCs w:val="22"/>
              </w:rPr>
              <w:t>Excellent communication skills with a proactive and flexible attitude.</w:t>
            </w:r>
          </w:p>
          <w:p w14:paraId="54DF567C" w14:textId="30830766" w:rsidR="00775756" w:rsidRPr="00E1218C" w:rsidRDefault="00775756" w:rsidP="00775756">
            <w:pPr>
              <w:pStyle w:val="NormalWeb"/>
              <w:numPr>
                <w:ilvl w:val="0"/>
                <w:numId w:val="2"/>
              </w:numPr>
              <w:rPr>
                <w:sz w:val="22"/>
                <w:szCs w:val="22"/>
              </w:rPr>
            </w:pPr>
            <w:r w:rsidRPr="00E1218C">
              <w:rPr>
                <w:sz w:val="22"/>
                <w:szCs w:val="22"/>
              </w:rPr>
              <w:t>Ability to remain calm under pressure and respond effectively to busy</w:t>
            </w:r>
            <w:r w:rsidR="00697C86">
              <w:rPr>
                <w:sz w:val="22"/>
                <w:szCs w:val="22"/>
              </w:rPr>
              <w:t xml:space="preserve"> </w:t>
            </w:r>
            <w:r w:rsidRPr="00E1218C">
              <w:rPr>
                <w:sz w:val="22"/>
                <w:szCs w:val="22"/>
              </w:rPr>
              <w:t>situations.</w:t>
            </w:r>
          </w:p>
          <w:p w14:paraId="33AEA9BF" w14:textId="47EDB4CD" w:rsidR="00E1218C" w:rsidRPr="00DA0A8E" w:rsidRDefault="00E1218C" w:rsidP="00DA0A8E">
            <w:pPr>
              <w:pStyle w:val="NormalWeb"/>
              <w:numPr>
                <w:ilvl w:val="0"/>
                <w:numId w:val="2"/>
              </w:numPr>
              <w:rPr>
                <w:sz w:val="22"/>
                <w:szCs w:val="22"/>
              </w:rPr>
            </w:pPr>
            <w:r w:rsidRPr="00E1218C">
              <w:rPr>
                <w:sz w:val="22"/>
                <w:szCs w:val="22"/>
              </w:rPr>
              <w:t>A commitment to health and safety and attention to detail in maintaining a tidy and hazard-free environment.</w:t>
            </w:r>
          </w:p>
        </w:tc>
      </w:tr>
      <w:tr w:rsidR="00E615A4" w:rsidRPr="00F66ED5" w14:paraId="62D3B963" w14:textId="77777777" w:rsidTr="7EC25642">
        <w:tc>
          <w:tcPr>
            <w:tcW w:w="1271" w:type="dxa"/>
          </w:tcPr>
          <w:p w14:paraId="3D9CD8E9" w14:textId="261715AA" w:rsidR="00E615A4" w:rsidRPr="00F66ED5" w:rsidRDefault="00E615A4" w:rsidP="006D2DAA">
            <w:pPr>
              <w:jc w:val="both"/>
              <w:rPr>
                <w:rFonts w:cs="Arial"/>
                <w:sz w:val="22"/>
              </w:rPr>
            </w:pPr>
            <w:r w:rsidRPr="00F66ED5">
              <w:rPr>
                <w:rFonts w:cs="Arial"/>
                <w:sz w:val="22"/>
              </w:rPr>
              <w:t xml:space="preserve">Desirable </w:t>
            </w:r>
          </w:p>
        </w:tc>
        <w:tc>
          <w:tcPr>
            <w:tcW w:w="7746" w:type="dxa"/>
          </w:tcPr>
          <w:p w14:paraId="07E4A914" w14:textId="77777777" w:rsidR="001167D8" w:rsidRDefault="00A272E1" w:rsidP="001167D8">
            <w:pPr>
              <w:pStyle w:val="NormalWeb"/>
              <w:numPr>
                <w:ilvl w:val="0"/>
                <w:numId w:val="2"/>
              </w:numPr>
              <w:rPr>
                <w:sz w:val="22"/>
                <w:szCs w:val="22"/>
              </w:rPr>
            </w:pPr>
            <w:r w:rsidRPr="00E1218C">
              <w:rPr>
                <w:sz w:val="22"/>
                <w:szCs w:val="22"/>
              </w:rPr>
              <w:t>Previous experience in a childcare</w:t>
            </w:r>
            <w:r w:rsidR="00584B94">
              <w:rPr>
                <w:sz w:val="22"/>
                <w:szCs w:val="22"/>
              </w:rPr>
              <w:t xml:space="preserve"> or </w:t>
            </w:r>
            <w:r w:rsidRPr="00E1218C">
              <w:rPr>
                <w:sz w:val="22"/>
                <w:szCs w:val="22"/>
              </w:rPr>
              <w:t>play environment</w:t>
            </w:r>
            <w:r w:rsidR="001167D8">
              <w:rPr>
                <w:sz w:val="22"/>
                <w:szCs w:val="22"/>
              </w:rPr>
              <w:t>.</w:t>
            </w:r>
          </w:p>
          <w:p w14:paraId="453A2614" w14:textId="4F72F317" w:rsidR="00E615A4" w:rsidRPr="00F66ED5" w:rsidRDefault="0086485C" w:rsidP="001167D8">
            <w:pPr>
              <w:pStyle w:val="NormalWeb"/>
              <w:numPr>
                <w:ilvl w:val="0"/>
                <w:numId w:val="2"/>
              </w:numPr>
              <w:rPr>
                <w:sz w:val="22"/>
                <w:szCs w:val="22"/>
              </w:rPr>
            </w:pPr>
            <w:r w:rsidRPr="00F66ED5">
              <w:rPr>
                <w:sz w:val="22"/>
                <w:szCs w:val="22"/>
              </w:rPr>
              <w:t xml:space="preserve">Passion for wildlife conservation </w:t>
            </w:r>
          </w:p>
        </w:tc>
      </w:tr>
      <w:tr w:rsidR="00E615A4" w:rsidRPr="00F66ED5" w14:paraId="42DA08AD" w14:textId="77777777" w:rsidTr="7EC25642">
        <w:tc>
          <w:tcPr>
            <w:tcW w:w="9017" w:type="dxa"/>
            <w:gridSpan w:val="2"/>
            <w:shd w:val="clear" w:color="auto" w:fill="006600"/>
          </w:tcPr>
          <w:p w14:paraId="7FA39D64" w14:textId="63ECA37A" w:rsidR="00E615A4" w:rsidRPr="00F66ED5" w:rsidRDefault="00E615A4" w:rsidP="006D2DAA">
            <w:pPr>
              <w:jc w:val="both"/>
              <w:rPr>
                <w:rFonts w:cs="Arial"/>
                <w:b/>
                <w:bCs/>
                <w:szCs w:val="24"/>
              </w:rPr>
            </w:pPr>
            <w:r w:rsidRPr="00F66ED5">
              <w:rPr>
                <w:rFonts w:cs="Arial"/>
                <w:b/>
                <w:bCs/>
                <w:color w:val="FFFFFF" w:themeColor="background1"/>
                <w:szCs w:val="24"/>
              </w:rPr>
              <w:t>Knowledge and skills</w:t>
            </w:r>
          </w:p>
        </w:tc>
      </w:tr>
      <w:tr w:rsidR="00E615A4" w:rsidRPr="00F66ED5" w14:paraId="60A529A9" w14:textId="77777777" w:rsidTr="7EC25642">
        <w:tc>
          <w:tcPr>
            <w:tcW w:w="1271" w:type="dxa"/>
          </w:tcPr>
          <w:p w14:paraId="418BBEB9" w14:textId="611FAA80" w:rsidR="00E615A4" w:rsidRPr="00F66ED5" w:rsidRDefault="00E615A4" w:rsidP="006D2DAA">
            <w:pPr>
              <w:jc w:val="both"/>
              <w:rPr>
                <w:rFonts w:cs="Arial"/>
                <w:sz w:val="22"/>
              </w:rPr>
            </w:pPr>
            <w:r w:rsidRPr="00F66ED5">
              <w:rPr>
                <w:rFonts w:cs="Arial"/>
                <w:sz w:val="22"/>
              </w:rPr>
              <w:t>Essential</w:t>
            </w:r>
          </w:p>
        </w:tc>
        <w:tc>
          <w:tcPr>
            <w:tcW w:w="7746" w:type="dxa"/>
          </w:tcPr>
          <w:p w14:paraId="73FBFB71" w14:textId="77777777" w:rsidR="00F24AE1" w:rsidRDefault="0086485C" w:rsidP="00E943A5">
            <w:pPr>
              <w:pStyle w:val="NormalWeb"/>
              <w:numPr>
                <w:ilvl w:val="0"/>
                <w:numId w:val="4"/>
              </w:numPr>
            </w:pPr>
            <w:r w:rsidRPr="00F66ED5">
              <w:rPr>
                <w:rFonts w:cs="Arial"/>
                <w:sz w:val="22"/>
                <w:szCs w:val="22"/>
              </w:rPr>
              <w:t>Intermediate s</w:t>
            </w:r>
            <w:r w:rsidR="00272F34" w:rsidRPr="00F66ED5">
              <w:rPr>
                <w:rFonts w:cs="Arial"/>
                <w:sz w:val="22"/>
                <w:szCs w:val="22"/>
              </w:rPr>
              <w:t>kills in using MS office packages</w:t>
            </w:r>
            <w:r w:rsidR="00E943A5">
              <w:t xml:space="preserve"> </w:t>
            </w:r>
          </w:p>
          <w:p w14:paraId="671A463C" w14:textId="69C25DDE" w:rsidR="00E943A5" w:rsidRPr="00FC303C" w:rsidRDefault="00E943A5" w:rsidP="00E943A5">
            <w:pPr>
              <w:pStyle w:val="NormalWeb"/>
              <w:numPr>
                <w:ilvl w:val="0"/>
                <w:numId w:val="4"/>
              </w:numPr>
              <w:rPr>
                <w:rFonts w:cs="Arial"/>
                <w:sz w:val="22"/>
                <w:szCs w:val="22"/>
              </w:rPr>
            </w:pPr>
            <w:r w:rsidRPr="00FC303C">
              <w:rPr>
                <w:rFonts w:cs="Arial"/>
                <w:sz w:val="22"/>
                <w:szCs w:val="22"/>
              </w:rPr>
              <w:t>Team player with flexibility, able to adapt to different roles and responsibilities across commercial operations (e.g. play, retail, admissions).</w:t>
            </w:r>
          </w:p>
          <w:p w14:paraId="76054D20" w14:textId="77777777" w:rsidR="00E943A5" w:rsidRPr="00FC303C" w:rsidRDefault="00E943A5" w:rsidP="00E943A5">
            <w:pPr>
              <w:pStyle w:val="NormalWeb"/>
              <w:numPr>
                <w:ilvl w:val="0"/>
                <w:numId w:val="4"/>
              </w:numPr>
              <w:rPr>
                <w:rFonts w:cs="Arial"/>
                <w:sz w:val="22"/>
                <w:szCs w:val="22"/>
              </w:rPr>
            </w:pPr>
            <w:r w:rsidRPr="00FC303C">
              <w:rPr>
                <w:rFonts w:cs="Arial"/>
                <w:sz w:val="22"/>
                <w:szCs w:val="22"/>
              </w:rPr>
              <w:t>Confidence in managing busy, high-footfall environments, including supporting visitor flow and queue management.</w:t>
            </w:r>
          </w:p>
          <w:p w14:paraId="29208BEF" w14:textId="505385D0" w:rsidR="0024644B" w:rsidRPr="004A2C8B" w:rsidRDefault="00E943A5" w:rsidP="004A2C8B">
            <w:pPr>
              <w:pStyle w:val="NormalWeb"/>
              <w:numPr>
                <w:ilvl w:val="0"/>
                <w:numId w:val="4"/>
              </w:numPr>
              <w:rPr>
                <w:rFonts w:cs="Arial"/>
                <w:sz w:val="22"/>
                <w:szCs w:val="22"/>
              </w:rPr>
            </w:pPr>
            <w:r w:rsidRPr="00FC303C">
              <w:rPr>
                <w:rFonts w:cs="Arial"/>
                <w:sz w:val="22"/>
                <w:szCs w:val="22"/>
              </w:rPr>
              <w:t>Attention to detail, ensuring spaces are tidy, well-presented, and operationally ready.</w:t>
            </w:r>
          </w:p>
        </w:tc>
      </w:tr>
      <w:tr w:rsidR="00E615A4" w:rsidRPr="00F66ED5" w14:paraId="1111DBEC" w14:textId="77777777" w:rsidTr="7EC25642">
        <w:tc>
          <w:tcPr>
            <w:tcW w:w="1271" w:type="dxa"/>
          </w:tcPr>
          <w:p w14:paraId="3B3C306E" w14:textId="643DDCFC" w:rsidR="00E615A4" w:rsidRPr="00F66ED5" w:rsidRDefault="00E615A4" w:rsidP="006D2DAA">
            <w:pPr>
              <w:jc w:val="both"/>
              <w:rPr>
                <w:rFonts w:cs="Arial"/>
                <w:sz w:val="22"/>
              </w:rPr>
            </w:pPr>
            <w:r w:rsidRPr="00F66ED5">
              <w:rPr>
                <w:rFonts w:cs="Arial"/>
                <w:sz w:val="22"/>
              </w:rPr>
              <w:t>Desirable</w:t>
            </w:r>
          </w:p>
        </w:tc>
        <w:tc>
          <w:tcPr>
            <w:tcW w:w="7746" w:type="dxa"/>
          </w:tcPr>
          <w:p w14:paraId="0F1AC55B" w14:textId="537C58E5" w:rsidR="00043FED" w:rsidRPr="00F66ED5" w:rsidRDefault="0086485C" w:rsidP="00BD2E0F">
            <w:pPr>
              <w:pStyle w:val="ListParagraph"/>
              <w:numPr>
                <w:ilvl w:val="0"/>
                <w:numId w:val="1"/>
              </w:numPr>
              <w:jc w:val="both"/>
              <w:rPr>
                <w:rFonts w:cs="Arial"/>
              </w:rPr>
            </w:pPr>
            <w:r w:rsidRPr="00F66ED5">
              <w:rPr>
                <w:rFonts w:cs="Arial"/>
              </w:rPr>
              <w:t>Working knowledge of ticketing system</w:t>
            </w:r>
          </w:p>
        </w:tc>
      </w:tr>
      <w:tr w:rsidR="00E615A4" w:rsidRPr="00F66ED5" w14:paraId="6B2039FF" w14:textId="77777777" w:rsidTr="7EC25642">
        <w:tc>
          <w:tcPr>
            <w:tcW w:w="9017" w:type="dxa"/>
            <w:gridSpan w:val="2"/>
            <w:shd w:val="clear" w:color="auto" w:fill="006600"/>
          </w:tcPr>
          <w:p w14:paraId="1C685F64" w14:textId="4C8A52E3" w:rsidR="00E615A4" w:rsidRPr="00F66ED5" w:rsidRDefault="00E615A4" w:rsidP="006D2DAA">
            <w:pPr>
              <w:jc w:val="both"/>
              <w:rPr>
                <w:rFonts w:cs="Arial"/>
                <w:b/>
                <w:bCs/>
                <w:color w:val="FFFFFF" w:themeColor="background1"/>
                <w:szCs w:val="24"/>
              </w:rPr>
            </w:pPr>
            <w:r w:rsidRPr="00F66ED5">
              <w:rPr>
                <w:rFonts w:cs="Arial"/>
                <w:b/>
                <w:bCs/>
                <w:color w:val="FFFFFF" w:themeColor="background1"/>
                <w:szCs w:val="24"/>
              </w:rPr>
              <w:t>Additional requirements</w:t>
            </w:r>
          </w:p>
        </w:tc>
      </w:tr>
      <w:tr w:rsidR="00E615A4" w:rsidRPr="00F66ED5" w14:paraId="2437A0A8" w14:textId="77777777" w:rsidTr="7EC25642">
        <w:tc>
          <w:tcPr>
            <w:tcW w:w="1271" w:type="dxa"/>
          </w:tcPr>
          <w:p w14:paraId="14B5E13F" w14:textId="399B439B" w:rsidR="00E615A4" w:rsidRPr="00F66ED5" w:rsidRDefault="00EE1330" w:rsidP="006D2DAA">
            <w:pPr>
              <w:jc w:val="both"/>
              <w:rPr>
                <w:rFonts w:cs="Arial"/>
                <w:sz w:val="22"/>
              </w:rPr>
            </w:pPr>
            <w:r w:rsidRPr="00F66ED5">
              <w:rPr>
                <w:rFonts w:cs="Arial"/>
                <w:sz w:val="22"/>
              </w:rPr>
              <w:t>Essential</w:t>
            </w:r>
          </w:p>
        </w:tc>
        <w:tc>
          <w:tcPr>
            <w:tcW w:w="7746" w:type="dxa"/>
          </w:tcPr>
          <w:p w14:paraId="3AEAA06A" w14:textId="77777777" w:rsidR="0086485C" w:rsidRPr="00F66ED5" w:rsidRDefault="0086485C" w:rsidP="00C408F7">
            <w:pPr>
              <w:pStyle w:val="NormalWeb"/>
              <w:numPr>
                <w:ilvl w:val="0"/>
                <w:numId w:val="1"/>
              </w:numPr>
              <w:rPr>
                <w:sz w:val="22"/>
                <w:szCs w:val="22"/>
              </w:rPr>
            </w:pPr>
            <w:r w:rsidRPr="00F66ED5">
              <w:rPr>
                <w:sz w:val="22"/>
                <w:szCs w:val="22"/>
              </w:rPr>
              <w:t>Ability to stand, walk, and lift moderate weights.</w:t>
            </w:r>
          </w:p>
          <w:p w14:paraId="0DAA9DFA" w14:textId="77777777" w:rsidR="00C408F7" w:rsidRDefault="00C408F7" w:rsidP="00C408F7">
            <w:pPr>
              <w:pStyle w:val="NormalWeb"/>
              <w:numPr>
                <w:ilvl w:val="0"/>
                <w:numId w:val="1"/>
              </w:numPr>
              <w:rPr>
                <w:sz w:val="22"/>
                <w:szCs w:val="22"/>
              </w:rPr>
            </w:pPr>
            <w:r w:rsidRPr="00F66ED5">
              <w:rPr>
                <w:sz w:val="22"/>
                <w:szCs w:val="22"/>
              </w:rPr>
              <w:t>Flexibility to work weekends, holidays, and evenings as needed.</w:t>
            </w:r>
          </w:p>
          <w:p w14:paraId="5618DD78" w14:textId="77777777" w:rsidR="0086485C" w:rsidRPr="00F66ED5" w:rsidRDefault="0086485C" w:rsidP="00C408F7">
            <w:pPr>
              <w:pStyle w:val="NormalWeb"/>
              <w:numPr>
                <w:ilvl w:val="0"/>
                <w:numId w:val="1"/>
              </w:numPr>
              <w:rPr>
                <w:sz w:val="22"/>
                <w:szCs w:val="22"/>
              </w:rPr>
            </w:pPr>
            <w:r w:rsidRPr="00F66ED5">
              <w:rPr>
                <w:sz w:val="22"/>
                <w:szCs w:val="22"/>
              </w:rPr>
              <w:t>Comfortable working in an indoor environment with varying temperatures and noise levels.</w:t>
            </w:r>
          </w:p>
          <w:p w14:paraId="4CD0A503" w14:textId="77777777" w:rsidR="008E0666" w:rsidRPr="00F66ED5" w:rsidRDefault="008E0666" w:rsidP="00C408F7">
            <w:pPr>
              <w:pStyle w:val="ListParagraph"/>
              <w:numPr>
                <w:ilvl w:val="0"/>
                <w:numId w:val="1"/>
              </w:numPr>
              <w:jc w:val="both"/>
              <w:rPr>
                <w:rFonts w:cs="Arial"/>
              </w:rPr>
            </w:pPr>
            <w:r w:rsidRPr="00F66ED5">
              <w:rPr>
                <w:rFonts w:cs="Arial"/>
              </w:rPr>
              <w:t>Strong commitment to creating a culture</w:t>
            </w:r>
            <w:r w:rsidR="00E61966" w:rsidRPr="00F66ED5">
              <w:rPr>
                <w:rFonts w:cs="Arial"/>
              </w:rPr>
              <w:t xml:space="preserve"> </w:t>
            </w:r>
            <w:r w:rsidR="00A24113" w:rsidRPr="00F66ED5">
              <w:rPr>
                <w:rFonts w:cs="Arial"/>
              </w:rPr>
              <w:t>that lives ZSL values</w:t>
            </w:r>
            <w:r w:rsidR="006E2A1B" w:rsidRPr="00F66ED5">
              <w:rPr>
                <w:rFonts w:cs="Arial"/>
              </w:rPr>
              <w:t xml:space="preserve"> and commitment to safeguarding, equality and diversity</w:t>
            </w:r>
            <w:r w:rsidRPr="00F66ED5">
              <w:rPr>
                <w:rFonts w:cs="Arial"/>
              </w:rPr>
              <w:t xml:space="preserve"> </w:t>
            </w:r>
            <w:r w:rsidR="00A24113" w:rsidRPr="00F66ED5">
              <w:rPr>
                <w:rFonts w:cs="Arial"/>
              </w:rPr>
              <w:t>(</w:t>
            </w:r>
            <w:r w:rsidR="00E93004" w:rsidRPr="00F66ED5">
              <w:rPr>
                <w:rFonts w:cs="Arial"/>
              </w:rPr>
              <w:t>collaborative, inspiring, inclusive, innovative, impactful and ethical)</w:t>
            </w:r>
          </w:p>
          <w:p w14:paraId="208EE017" w14:textId="3625C7BC" w:rsidR="00CB4B12" w:rsidRPr="00444A92" w:rsidRDefault="00F66ED5" w:rsidP="00444A92">
            <w:pPr>
              <w:pStyle w:val="ListParagraph"/>
              <w:numPr>
                <w:ilvl w:val="0"/>
                <w:numId w:val="1"/>
              </w:numPr>
              <w:jc w:val="both"/>
              <w:rPr>
                <w:rFonts w:cs="Arial"/>
              </w:rPr>
            </w:pPr>
            <w:r w:rsidRPr="00457324">
              <w:rPr>
                <w:rFonts w:cs="Arial"/>
              </w:rPr>
              <w:t>A DBS</w:t>
            </w:r>
            <w:r w:rsidR="00457324">
              <w:rPr>
                <w:rFonts w:cs="Arial"/>
              </w:rPr>
              <w:t xml:space="preserve"> check</w:t>
            </w:r>
            <w:r w:rsidRPr="00457324">
              <w:rPr>
                <w:rFonts w:cs="Arial"/>
              </w:rPr>
              <w:t xml:space="preserve"> is required for this positio</w:t>
            </w:r>
            <w:r w:rsidR="006B21D2" w:rsidRPr="00457324">
              <w:rPr>
                <w:rFonts w:cs="Arial"/>
              </w:rPr>
              <w:t>n</w:t>
            </w:r>
          </w:p>
        </w:tc>
      </w:tr>
    </w:tbl>
    <w:p w14:paraId="05919FA2" w14:textId="77777777" w:rsidR="00A00F71" w:rsidRPr="006D2DAA" w:rsidRDefault="00A00F71" w:rsidP="00E61966">
      <w:pPr>
        <w:jc w:val="both"/>
        <w:rPr>
          <w:rFonts w:asciiTheme="minorHAnsi" w:hAnsiTheme="minorHAnsi" w:cs="Arial"/>
          <w:b/>
          <w:szCs w:val="24"/>
        </w:rPr>
      </w:pPr>
    </w:p>
    <w:sectPr w:rsidR="00A00F71" w:rsidRPr="006D2DAA" w:rsidSect="004669F1">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4702B" w14:textId="77777777" w:rsidR="00B31AC8" w:rsidRDefault="00B31AC8">
      <w:r>
        <w:separator/>
      </w:r>
    </w:p>
  </w:endnote>
  <w:endnote w:type="continuationSeparator" w:id="0">
    <w:p w14:paraId="3AA46B08" w14:textId="77777777" w:rsidR="00B31AC8" w:rsidRDefault="00B3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284E" w14:textId="77777777" w:rsidR="00B31AC8" w:rsidRDefault="00B31AC8">
      <w:r>
        <w:separator/>
      </w:r>
    </w:p>
  </w:footnote>
  <w:footnote w:type="continuationSeparator" w:id="0">
    <w:p w14:paraId="5523010C" w14:textId="77777777" w:rsidR="00B31AC8" w:rsidRDefault="00B3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0536E"/>
    <w:multiLevelType w:val="multilevel"/>
    <w:tmpl w:val="C3B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B4853"/>
    <w:multiLevelType w:val="multilevel"/>
    <w:tmpl w:val="A078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71626">
    <w:abstractNumId w:val="2"/>
  </w:num>
  <w:num w:numId="2" w16cid:durableId="214854772">
    <w:abstractNumId w:val="3"/>
  </w:num>
  <w:num w:numId="3" w16cid:durableId="1439108133">
    <w:abstractNumId w:val="1"/>
  </w:num>
  <w:num w:numId="4" w16cid:durableId="194314267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16FC7"/>
    <w:rsid w:val="000205D6"/>
    <w:rsid w:val="000301A9"/>
    <w:rsid w:val="000306AB"/>
    <w:rsid w:val="00034673"/>
    <w:rsid w:val="00043FED"/>
    <w:rsid w:val="00045688"/>
    <w:rsid w:val="00045823"/>
    <w:rsid w:val="0005416F"/>
    <w:rsid w:val="000551AA"/>
    <w:rsid w:val="00055F9E"/>
    <w:rsid w:val="000578FE"/>
    <w:rsid w:val="00061AF5"/>
    <w:rsid w:val="000627BB"/>
    <w:rsid w:val="00063F87"/>
    <w:rsid w:val="00073291"/>
    <w:rsid w:val="00080C11"/>
    <w:rsid w:val="00092916"/>
    <w:rsid w:val="00094A8F"/>
    <w:rsid w:val="00094EAC"/>
    <w:rsid w:val="000A64C6"/>
    <w:rsid w:val="000B7F85"/>
    <w:rsid w:val="000E15A6"/>
    <w:rsid w:val="000E33FA"/>
    <w:rsid w:val="000E5FD8"/>
    <w:rsid w:val="000F21CB"/>
    <w:rsid w:val="000F7D01"/>
    <w:rsid w:val="00100C5B"/>
    <w:rsid w:val="001167D8"/>
    <w:rsid w:val="00120472"/>
    <w:rsid w:val="001216F9"/>
    <w:rsid w:val="00126340"/>
    <w:rsid w:val="00126385"/>
    <w:rsid w:val="00127F27"/>
    <w:rsid w:val="00131E9C"/>
    <w:rsid w:val="001665E0"/>
    <w:rsid w:val="001767D5"/>
    <w:rsid w:val="00177333"/>
    <w:rsid w:val="001862B4"/>
    <w:rsid w:val="001867B2"/>
    <w:rsid w:val="001927E1"/>
    <w:rsid w:val="001941E3"/>
    <w:rsid w:val="001B2E7B"/>
    <w:rsid w:val="001B35EE"/>
    <w:rsid w:val="001B379E"/>
    <w:rsid w:val="001C5879"/>
    <w:rsid w:val="001C660C"/>
    <w:rsid w:val="001D2889"/>
    <w:rsid w:val="001D65A5"/>
    <w:rsid w:val="001E435C"/>
    <w:rsid w:val="001E5D92"/>
    <w:rsid w:val="001E75EF"/>
    <w:rsid w:val="001F08A2"/>
    <w:rsid w:val="001F235A"/>
    <w:rsid w:val="001F6872"/>
    <w:rsid w:val="00207AA6"/>
    <w:rsid w:val="00213BD1"/>
    <w:rsid w:val="00222390"/>
    <w:rsid w:val="002331F5"/>
    <w:rsid w:val="002402A1"/>
    <w:rsid w:val="0024644B"/>
    <w:rsid w:val="00250375"/>
    <w:rsid w:val="00260BEB"/>
    <w:rsid w:val="00262B54"/>
    <w:rsid w:val="00266DF6"/>
    <w:rsid w:val="00272F34"/>
    <w:rsid w:val="0027535A"/>
    <w:rsid w:val="002811A8"/>
    <w:rsid w:val="002825BC"/>
    <w:rsid w:val="00283C15"/>
    <w:rsid w:val="00292972"/>
    <w:rsid w:val="002976D5"/>
    <w:rsid w:val="002A05E7"/>
    <w:rsid w:val="002C53D0"/>
    <w:rsid w:val="002D6722"/>
    <w:rsid w:val="002E1E6F"/>
    <w:rsid w:val="002E7AD9"/>
    <w:rsid w:val="0030228C"/>
    <w:rsid w:val="00306590"/>
    <w:rsid w:val="00310A8A"/>
    <w:rsid w:val="00323B85"/>
    <w:rsid w:val="00327A61"/>
    <w:rsid w:val="00331289"/>
    <w:rsid w:val="00337005"/>
    <w:rsid w:val="003555EE"/>
    <w:rsid w:val="0036662C"/>
    <w:rsid w:val="00372FB3"/>
    <w:rsid w:val="00373F9B"/>
    <w:rsid w:val="003762C6"/>
    <w:rsid w:val="0037781D"/>
    <w:rsid w:val="00383D07"/>
    <w:rsid w:val="00384451"/>
    <w:rsid w:val="00384A8D"/>
    <w:rsid w:val="00387B3E"/>
    <w:rsid w:val="00392644"/>
    <w:rsid w:val="003A2643"/>
    <w:rsid w:val="003A3043"/>
    <w:rsid w:val="003A512B"/>
    <w:rsid w:val="003B5FE2"/>
    <w:rsid w:val="003C656E"/>
    <w:rsid w:val="003D6F0B"/>
    <w:rsid w:val="003D7BAA"/>
    <w:rsid w:val="003E3485"/>
    <w:rsid w:val="003E4AA3"/>
    <w:rsid w:val="003E7B67"/>
    <w:rsid w:val="003F3BCE"/>
    <w:rsid w:val="003F76E2"/>
    <w:rsid w:val="00406B4A"/>
    <w:rsid w:val="00410355"/>
    <w:rsid w:val="004158FA"/>
    <w:rsid w:val="004316BD"/>
    <w:rsid w:val="00434A62"/>
    <w:rsid w:val="00444A92"/>
    <w:rsid w:val="00446202"/>
    <w:rsid w:val="00453162"/>
    <w:rsid w:val="004543AC"/>
    <w:rsid w:val="00455A93"/>
    <w:rsid w:val="00457324"/>
    <w:rsid w:val="004669F1"/>
    <w:rsid w:val="00473B8B"/>
    <w:rsid w:val="00475339"/>
    <w:rsid w:val="00475996"/>
    <w:rsid w:val="00497C0E"/>
    <w:rsid w:val="004A2C8B"/>
    <w:rsid w:val="004B3091"/>
    <w:rsid w:val="004B7041"/>
    <w:rsid w:val="004C531D"/>
    <w:rsid w:val="004D7B5F"/>
    <w:rsid w:val="004E537F"/>
    <w:rsid w:val="004F5CAF"/>
    <w:rsid w:val="00503793"/>
    <w:rsid w:val="005064E8"/>
    <w:rsid w:val="005147D5"/>
    <w:rsid w:val="005168FA"/>
    <w:rsid w:val="005172F9"/>
    <w:rsid w:val="00521700"/>
    <w:rsid w:val="005341AC"/>
    <w:rsid w:val="005351E9"/>
    <w:rsid w:val="00544055"/>
    <w:rsid w:val="00551CFB"/>
    <w:rsid w:val="005542C4"/>
    <w:rsid w:val="00556463"/>
    <w:rsid w:val="005603F3"/>
    <w:rsid w:val="00564FFB"/>
    <w:rsid w:val="0057032A"/>
    <w:rsid w:val="00577247"/>
    <w:rsid w:val="0058354F"/>
    <w:rsid w:val="00584B94"/>
    <w:rsid w:val="00590DA0"/>
    <w:rsid w:val="00596D8D"/>
    <w:rsid w:val="005A0827"/>
    <w:rsid w:val="005A534E"/>
    <w:rsid w:val="005A6215"/>
    <w:rsid w:val="005C08BC"/>
    <w:rsid w:val="005C3896"/>
    <w:rsid w:val="005E35A6"/>
    <w:rsid w:val="005E3B77"/>
    <w:rsid w:val="005E5954"/>
    <w:rsid w:val="005F5C1B"/>
    <w:rsid w:val="00606562"/>
    <w:rsid w:val="00611BBA"/>
    <w:rsid w:val="00612507"/>
    <w:rsid w:val="00623F94"/>
    <w:rsid w:val="00624131"/>
    <w:rsid w:val="00627F3E"/>
    <w:rsid w:val="00631A0A"/>
    <w:rsid w:val="006352C5"/>
    <w:rsid w:val="00644648"/>
    <w:rsid w:val="0064547B"/>
    <w:rsid w:val="00645EE0"/>
    <w:rsid w:val="0064637D"/>
    <w:rsid w:val="00652B62"/>
    <w:rsid w:val="00654076"/>
    <w:rsid w:val="00657712"/>
    <w:rsid w:val="00657783"/>
    <w:rsid w:val="00671C1A"/>
    <w:rsid w:val="006767CB"/>
    <w:rsid w:val="00697C86"/>
    <w:rsid w:val="006B1778"/>
    <w:rsid w:val="006B21D2"/>
    <w:rsid w:val="006B445E"/>
    <w:rsid w:val="006B7169"/>
    <w:rsid w:val="006C25A4"/>
    <w:rsid w:val="006D2DAA"/>
    <w:rsid w:val="006E2A1B"/>
    <w:rsid w:val="006F7A05"/>
    <w:rsid w:val="006F7AFE"/>
    <w:rsid w:val="007066F8"/>
    <w:rsid w:val="00711E1B"/>
    <w:rsid w:val="00714797"/>
    <w:rsid w:val="007175EC"/>
    <w:rsid w:val="00720982"/>
    <w:rsid w:val="007221B4"/>
    <w:rsid w:val="00723168"/>
    <w:rsid w:val="007268EB"/>
    <w:rsid w:val="00732B99"/>
    <w:rsid w:val="00733FEE"/>
    <w:rsid w:val="0073444D"/>
    <w:rsid w:val="00734463"/>
    <w:rsid w:val="007357EF"/>
    <w:rsid w:val="007372C0"/>
    <w:rsid w:val="0075376A"/>
    <w:rsid w:val="00756BD1"/>
    <w:rsid w:val="00757C9A"/>
    <w:rsid w:val="007679F5"/>
    <w:rsid w:val="00775756"/>
    <w:rsid w:val="007759B1"/>
    <w:rsid w:val="007827BB"/>
    <w:rsid w:val="00793BEF"/>
    <w:rsid w:val="00796275"/>
    <w:rsid w:val="007A16E1"/>
    <w:rsid w:val="007A508E"/>
    <w:rsid w:val="007B52BD"/>
    <w:rsid w:val="007B5685"/>
    <w:rsid w:val="007B7EC1"/>
    <w:rsid w:val="007C0CC0"/>
    <w:rsid w:val="007C444C"/>
    <w:rsid w:val="007D25B1"/>
    <w:rsid w:val="007D66D3"/>
    <w:rsid w:val="007D75C6"/>
    <w:rsid w:val="007D775C"/>
    <w:rsid w:val="007F7468"/>
    <w:rsid w:val="008026AD"/>
    <w:rsid w:val="00802F6E"/>
    <w:rsid w:val="00802FA3"/>
    <w:rsid w:val="008107A9"/>
    <w:rsid w:val="00811306"/>
    <w:rsid w:val="008116D6"/>
    <w:rsid w:val="008148F9"/>
    <w:rsid w:val="00815A99"/>
    <w:rsid w:val="008201B2"/>
    <w:rsid w:val="00824454"/>
    <w:rsid w:val="008261B5"/>
    <w:rsid w:val="0083278A"/>
    <w:rsid w:val="008415D5"/>
    <w:rsid w:val="008479A5"/>
    <w:rsid w:val="008506E3"/>
    <w:rsid w:val="00851C63"/>
    <w:rsid w:val="0085285E"/>
    <w:rsid w:val="00863D59"/>
    <w:rsid w:val="0086485C"/>
    <w:rsid w:val="00887C70"/>
    <w:rsid w:val="008962D3"/>
    <w:rsid w:val="0089633F"/>
    <w:rsid w:val="008B15D5"/>
    <w:rsid w:val="008B1E5B"/>
    <w:rsid w:val="008D47EA"/>
    <w:rsid w:val="008D56C2"/>
    <w:rsid w:val="008E0666"/>
    <w:rsid w:val="008E3454"/>
    <w:rsid w:val="008E7716"/>
    <w:rsid w:val="008F11FF"/>
    <w:rsid w:val="008F634B"/>
    <w:rsid w:val="009068D2"/>
    <w:rsid w:val="00913E88"/>
    <w:rsid w:val="009222B4"/>
    <w:rsid w:val="009235C6"/>
    <w:rsid w:val="009268AA"/>
    <w:rsid w:val="009277D7"/>
    <w:rsid w:val="009307BA"/>
    <w:rsid w:val="009435EB"/>
    <w:rsid w:val="00944271"/>
    <w:rsid w:val="009472C2"/>
    <w:rsid w:val="00951C12"/>
    <w:rsid w:val="00953B40"/>
    <w:rsid w:val="00955C29"/>
    <w:rsid w:val="0097430C"/>
    <w:rsid w:val="00974D6D"/>
    <w:rsid w:val="0097647C"/>
    <w:rsid w:val="00985D8A"/>
    <w:rsid w:val="00991F43"/>
    <w:rsid w:val="00992308"/>
    <w:rsid w:val="00993DCD"/>
    <w:rsid w:val="009A08B1"/>
    <w:rsid w:val="009A1F81"/>
    <w:rsid w:val="009B24BB"/>
    <w:rsid w:val="009B39F4"/>
    <w:rsid w:val="009B5A65"/>
    <w:rsid w:val="009C1034"/>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2E1"/>
    <w:rsid w:val="00A274EC"/>
    <w:rsid w:val="00A36976"/>
    <w:rsid w:val="00A41A49"/>
    <w:rsid w:val="00A52509"/>
    <w:rsid w:val="00A74D1F"/>
    <w:rsid w:val="00A85487"/>
    <w:rsid w:val="00A914CF"/>
    <w:rsid w:val="00A97FDD"/>
    <w:rsid w:val="00AC2ADC"/>
    <w:rsid w:val="00AD7C0E"/>
    <w:rsid w:val="00AE073F"/>
    <w:rsid w:val="00AE488E"/>
    <w:rsid w:val="00AE5D88"/>
    <w:rsid w:val="00B0539F"/>
    <w:rsid w:val="00B20A67"/>
    <w:rsid w:val="00B25056"/>
    <w:rsid w:val="00B31AC8"/>
    <w:rsid w:val="00B56235"/>
    <w:rsid w:val="00B60712"/>
    <w:rsid w:val="00B63237"/>
    <w:rsid w:val="00B66FFA"/>
    <w:rsid w:val="00B814EF"/>
    <w:rsid w:val="00B8285C"/>
    <w:rsid w:val="00BA0C98"/>
    <w:rsid w:val="00BA23DA"/>
    <w:rsid w:val="00BA4BA0"/>
    <w:rsid w:val="00BA5AE2"/>
    <w:rsid w:val="00BB01F8"/>
    <w:rsid w:val="00BB20BB"/>
    <w:rsid w:val="00BB2416"/>
    <w:rsid w:val="00BD2E0F"/>
    <w:rsid w:val="00BD5FA1"/>
    <w:rsid w:val="00BD695A"/>
    <w:rsid w:val="00BE4264"/>
    <w:rsid w:val="00BE6DD4"/>
    <w:rsid w:val="00BF335F"/>
    <w:rsid w:val="00BF742A"/>
    <w:rsid w:val="00C01279"/>
    <w:rsid w:val="00C120B7"/>
    <w:rsid w:val="00C32BDB"/>
    <w:rsid w:val="00C36343"/>
    <w:rsid w:val="00C408F7"/>
    <w:rsid w:val="00C53903"/>
    <w:rsid w:val="00C8160A"/>
    <w:rsid w:val="00C87028"/>
    <w:rsid w:val="00C95DF0"/>
    <w:rsid w:val="00C9715F"/>
    <w:rsid w:val="00C9785D"/>
    <w:rsid w:val="00C97BB9"/>
    <w:rsid w:val="00CA5B13"/>
    <w:rsid w:val="00CB4B12"/>
    <w:rsid w:val="00CB7ED4"/>
    <w:rsid w:val="00CC4FE3"/>
    <w:rsid w:val="00CC52BC"/>
    <w:rsid w:val="00CD5E36"/>
    <w:rsid w:val="00CD6423"/>
    <w:rsid w:val="00CD6E4A"/>
    <w:rsid w:val="00CF15C8"/>
    <w:rsid w:val="00CF5838"/>
    <w:rsid w:val="00D105DA"/>
    <w:rsid w:val="00D11144"/>
    <w:rsid w:val="00D2190C"/>
    <w:rsid w:val="00D26020"/>
    <w:rsid w:val="00D26654"/>
    <w:rsid w:val="00D3714A"/>
    <w:rsid w:val="00D45499"/>
    <w:rsid w:val="00D57431"/>
    <w:rsid w:val="00D63744"/>
    <w:rsid w:val="00D65B9F"/>
    <w:rsid w:val="00D65F57"/>
    <w:rsid w:val="00D7118D"/>
    <w:rsid w:val="00D744E2"/>
    <w:rsid w:val="00D74C30"/>
    <w:rsid w:val="00D77315"/>
    <w:rsid w:val="00D778F6"/>
    <w:rsid w:val="00D77F63"/>
    <w:rsid w:val="00D86711"/>
    <w:rsid w:val="00D91C61"/>
    <w:rsid w:val="00D92ADD"/>
    <w:rsid w:val="00D9527A"/>
    <w:rsid w:val="00DA0A8E"/>
    <w:rsid w:val="00DA3A0A"/>
    <w:rsid w:val="00DA4D08"/>
    <w:rsid w:val="00DA5F87"/>
    <w:rsid w:val="00DA6CC5"/>
    <w:rsid w:val="00DB2592"/>
    <w:rsid w:val="00DC5C1A"/>
    <w:rsid w:val="00DE2676"/>
    <w:rsid w:val="00DE2AA9"/>
    <w:rsid w:val="00DE5CF5"/>
    <w:rsid w:val="00DF261C"/>
    <w:rsid w:val="00E02CFC"/>
    <w:rsid w:val="00E063C4"/>
    <w:rsid w:val="00E1218C"/>
    <w:rsid w:val="00E27F94"/>
    <w:rsid w:val="00E33ACB"/>
    <w:rsid w:val="00E41CBE"/>
    <w:rsid w:val="00E45DE0"/>
    <w:rsid w:val="00E46326"/>
    <w:rsid w:val="00E52661"/>
    <w:rsid w:val="00E55795"/>
    <w:rsid w:val="00E60AC8"/>
    <w:rsid w:val="00E615A4"/>
    <w:rsid w:val="00E61966"/>
    <w:rsid w:val="00E72C00"/>
    <w:rsid w:val="00E776BC"/>
    <w:rsid w:val="00E85215"/>
    <w:rsid w:val="00E912E8"/>
    <w:rsid w:val="00E93004"/>
    <w:rsid w:val="00E943A5"/>
    <w:rsid w:val="00E95746"/>
    <w:rsid w:val="00E972C9"/>
    <w:rsid w:val="00EB6566"/>
    <w:rsid w:val="00ED15A9"/>
    <w:rsid w:val="00EE1330"/>
    <w:rsid w:val="00EE1A93"/>
    <w:rsid w:val="00EE4A08"/>
    <w:rsid w:val="00EE796F"/>
    <w:rsid w:val="00EF2C82"/>
    <w:rsid w:val="00EF2E7F"/>
    <w:rsid w:val="00F02EB3"/>
    <w:rsid w:val="00F14FFA"/>
    <w:rsid w:val="00F1535F"/>
    <w:rsid w:val="00F154E1"/>
    <w:rsid w:val="00F20206"/>
    <w:rsid w:val="00F24AE1"/>
    <w:rsid w:val="00F27CA0"/>
    <w:rsid w:val="00F37466"/>
    <w:rsid w:val="00F43409"/>
    <w:rsid w:val="00F5423F"/>
    <w:rsid w:val="00F66ED5"/>
    <w:rsid w:val="00F66FAE"/>
    <w:rsid w:val="00F670A8"/>
    <w:rsid w:val="00F75C11"/>
    <w:rsid w:val="00F77376"/>
    <w:rsid w:val="00F86A3D"/>
    <w:rsid w:val="00F91B74"/>
    <w:rsid w:val="00F94BC3"/>
    <w:rsid w:val="00FA122C"/>
    <w:rsid w:val="00FA4DEC"/>
    <w:rsid w:val="00FB2859"/>
    <w:rsid w:val="00FC303C"/>
    <w:rsid w:val="00FC3456"/>
    <w:rsid w:val="00FD5B7B"/>
    <w:rsid w:val="00FD6E5E"/>
    <w:rsid w:val="05F84533"/>
    <w:rsid w:val="0ACB86CA"/>
    <w:rsid w:val="3906767E"/>
    <w:rsid w:val="3F12CF3F"/>
    <w:rsid w:val="410CEB85"/>
    <w:rsid w:val="4AA92588"/>
    <w:rsid w:val="5656A44D"/>
    <w:rsid w:val="60604C01"/>
    <w:rsid w:val="6D4FE761"/>
    <w:rsid w:val="7EC25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semiHidden/>
    <w:unhideWhenUsed/>
    <w:rsid w:val="00793BEF"/>
    <w:rPr>
      <w:sz w:val="20"/>
    </w:rPr>
  </w:style>
  <w:style w:type="character" w:customStyle="1" w:styleId="CommentTextChar">
    <w:name w:val="Comment Text Char"/>
    <w:basedOn w:val="DefaultParagraphFont"/>
    <w:link w:val="CommentText"/>
    <w:uiPriority w:val="99"/>
    <w:semiHidden/>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362748795">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772018799">
      <w:bodyDiv w:val="1"/>
      <w:marLeft w:val="0"/>
      <w:marRight w:val="0"/>
      <w:marTop w:val="0"/>
      <w:marBottom w:val="0"/>
      <w:divBdr>
        <w:top w:val="none" w:sz="0" w:space="0" w:color="auto"/>
        <w:left w:val="none" w:sz="0" w:space="0" w:color="auto"/>
        <w:bottom w:val="none" w:sz="0" w:space="0" w:color="auto"/>
        <w:right w:val="none" w:sz="0" w:space="0" w:color="auto"/>
      </w:divBdr>
    </w:div>
    <w:div w:id="1421219346">
      <w:bodyDiv w:val="1"/>
      <w:marLeft w:val="0"/>
      <w:marRight w:val="0"/>
      <w:marTop w:val="0"/>
      <w:marBottom w:val="0"/>
      <w:divBdr>
        <w:top w:val="none" w:sz="0" w:space="0" w:color="auto"/>
        <w:left w:val="none" w:sz="0" w:space="0" w:color="auto"/>
        <w:bottom w:val="none" w:sz="0" w:space="0" w:color="auto"/>
        <w:right w:val="none" w:sz="0" w:space="0" w:color="auto"/>
      </w:divBdr>
    </w:div>
    <w:div w:id="1666937018">
      <w:bodyDiv w:val="1"/>
      <w:marLeft w:val="0"/>
      <w:marRight w:val="0"/>
      <w:marTop w:val="0"/>
      <w:marBottom w:val="0"/>
      <w:divBdr>
        <w:top w:val="none" w:sz="0" w:space="0" w:color="auto"/>
        <w:left w:val="none" w:sz="0" w:space="0" w:color="auto"/>
        <w:bottom w:val="none" w:sz="0" w:space="0" w:color="auto"/>
        <w:right w:val="none" w:sz="0" w:space="0" w:color="auto"/>
      </w:divBdr>
    </w:div>
    <w:div w:id="1702318520">
      <w:bodyDiv w:val="1"/>
      <w:marLeft w:val="0"/>
      <w:marRight w:val="0"/>
      <w:marTop w:val="0"/>
      <w:marBottom w:val="0"/>
      <w:divBdr>
        <w:top w:val="none" w:sz="0" w:space="0" w:color="auto"/>
        <w:left w:val="none" w:sz="0" w:space="0" w:color="auto"/>
        <w:bottom w:val="none" w:sz="0" w:space="0" w:color="auto"/>
        <w:right w:val="none" w:sz="0" w:space="0" w:color="auto"/>
      </w:divBdr>
    </w:div>
    <w:div w:id="1981227975">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 w:id="2056539069">
      <w:bodyDiv w:val="1"/>
      <w:marLeft w:val="0"/>
      <w:marRight w:val="0"/>
      <w:marTop w:val="0"/>
      <w:marBottom w:val="0"/>
      <w:divBdr>
        <w:top w:val="none" w:sz="0" w:space="0" w:color="auto"/>
        <w:left w:val="none" w:sz="0" w:space="0" w:color="auto"/>
        <w:bottom w:val="none" w:sz="0" w:space="0" w:color="auto"/>
        <w:right w:val="none" w:sz="0" w:space="0" w:color="auto"/>
      </w:divBdr>
    </w:div>
    <w:div w:id="2096591656">
      <w:bodyDiv w:val="1"/>
      <w:marLeft w:val="0"/>
      <w:marRight w:val="0"/>
      <w:marTop w:val="0"/>
      <w:marBottom w:val="0"/>
      <w:divBdr>
        <w:top w:val="none" w:sz="0" w:space="0" w:color="auto"/>
        <w:left w:val="none" w:sz="0" w:space="0" w:color="auto"/>
        <w:bottom w:val="none" w:sz="0" w:space="0" w:color="auto"/>
        <w:right w:val="none" w:sz="0" w:space="0" w:color="auto"/>
      </w:divBdr>
    </w:div>
    <w:div w:id="21413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981c62-b2eb-4d24-95bc-4270c392d079" ContentTypeId="0x010100D06BB0C5BAF8E54A940916A91E5CB263"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Props1.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5.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626</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Alison Lumsden</cp:lastModifiedBy>
  <cp:revision>2</cp:revision>
  <cp:lastPrinted>2015-01-12T12:47:00Z</cp:lastPrinted>
  <dcterms:created xsi:type="dcterms:W3CDTF">2025-06-17T11:53:00Z</dcterms:created>
  <dcterms:modified xsi:type="dcterms:W3CDTF">2025-06-17T11:53:00Z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y fmtid="{D5CDD505-2E9C-101B-9397-08002B2CF9AE}" pid="25" name="Zoogle_x0020_Topic">
    <vt:lpwstr>39;#Working at ZSL|056a4b02-b401-44f2-9d48-66e1cd174674;#9;#Managing our people|1418240b-1ec6-46ab-8294-8e7c0cd8ecd4</vt:lpwstr>
  </property>
  <property fmtid="{D5CDD505-2E9C-101B-9397-08002B2CF9AE}" pid="26" name="Document_x0020_language">
    <vt:lpwstr>1;#English|8e6f1ede-5386-4ba2-be58-056b572f25ee</vt:lpwstr>
  </property>
</Properties>
</file>