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70230" w14:textId="77777777" w:rsidR="00DE0DE8" w:rsidRDefault="00E258CC">
      <w:pPr>
        <w:pStyle w:val="BodyText"/>
        <w:ind w:left="110"/>
        <w:rPr>
          <w:rFonts w:ascii="Times New Roman"/>
          <w:sz w:val="20"/>
        </w:rPr>
      </w:pPr>
      <w:r>
        <w:rPr>
          <w:rFonts w:ascii="Times New Roman"/>
          <w:noProof/>
          <w:sz w:val="20"/>
        </w:rPr>
        <w:drawing>
          <wp:inline distT="0" distB="0" distL="0" distR="0" wp14:anchorId="143739D9" wp14:editId="25B3031D">
            <wp:extent cx="1369688" cy="6812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69688" cy="681227"/>
                    </a:xfrm>
                    <a:prstGeom prst="rect">
                      <a:avLst/>
                    </a:prstGeom>
                  </pic:spPr>
                </pic:pic>
              </a:graphicData>
            </a:graphic>
          </wp:inline>
        </w:drawing>
      </w:r>
    </w:p>
    <w:p w14:paraId="092BBE03" w14:textId="77777777" w:rsidR="00DE0DE8" w:rsidRDefault="00DE0DE8">
      <w:pPr>
        <w:pStyle w:val="BodyText"/>
        <w:rPr>
          <w:rFonts w:ascii="Times New Roman"/>
        </w:rPr>
      </w:pPr>
    </w:p>
    <w:p w14:paraId="6E253302" w14:textId="3AC5F34E" w:rsidR="00DE0DE8" w:rsidRDefault="0025306F">
      <w:pPr>
        <w:pStyle w:val="Title"/>
      </w:pPr>
      <w:r>
        <w:rPr>
          <w:color w:val="006600"/>
        </w:rPr>
        <w:t xml:space="preserve">Senior </w:t>
      </w:r>
      <w:r w:rsidR="00E258CC">
        <w:rPr>
          <w:color w:val="006600"/>
        </w:rPr>
        <w:t>Conservation Biologist</w:t>
      </w:r>
    </w:p>
    <w:p w14:paraId="2422BD3A" w14:textId="77777777" w:rsidR="00DE0DE8" w:rsidRDefault="00DE0DE8">
      <w:pPr>
        <w:pStyle w:val="BodyText"/>
        <w:spacing w:before="11"/>
        <w:rPr>
          <w:b/>
          <w:sz w:val="27"/>
        </w:rPr>
      </w:pPr>
    </w:p>
    <w:tbl>
      <w:tblPr>
        <w:tblW w:w="0" w:type="auto"/>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2836"/>
        <w:gridCol w:w="1277"/>
        <w:gridCol w:w="3493"/>
      </w:tblGrid>
      <w:tr w:rsidR="00DE0DE8" w14:paraId="1481ABB1" w14:textId="77777777">
        <w:trPr>
          <w:trHeight w:val="597"/>
        </w:trPr>
        <w:tc>
          <w:tcPr>
            <w:tcW w:w="1414" w:type="dxa"/>
            <w:shd w:val="clear" w:color="auto" w:fill="006600"/>
          </w:tcPr>
          <w:p w14:paraId="63C22A51" w14:textId="77777777" w:rsidR="00DE0DE8" w:rsidRDefault="00E258CC">
            <w:pPr>
              <w:pStyle w:val="TableParagraph"/>
              <w:spacing w:line="292" w:lineRule="exact"/>
              <w:rPr>
                <w:b/>
                <w:sz w:val="24"/>
              </w:rPr>
            </w:pPr>
            <w:r>
              <w:rPr>
                <w:b/>
                <w:color w:val="FFFFFF"/>
                <w:sz w:val="24"/>
              </w:rPr>
              <w:t>Job grade</w:t>
            </w:r>
          </w:p>
        </w:tc>
        <w:tc>
          <w:tcPr>
            <w:tcW w:w="2836" w:type="dxa"/>
          </w:tcPr>
          <w:p w14:paraId="2ADE53DF" w14:textId="77777777" w:rsidR="00DE0DE8" w:rsidRDefault="00E258CC">
            <w:pPr>
              <w:pStyle w:val="TableParagraph"/>
              <w:spacing w:line="292" w:lineRule="exact"/>
              <w:rPr>
                <w:b/>
                <w:sz w:val="24"/>
              </w:rPr>
            </w:pPr>
            <w:r>
              <w:rPr>
                <w:b/>
                <w:sz w:val="24"/>
              </w:rPr>
              <w:t>International</w:t>
            </w:r>
          </w:p>
        </w:tc>
        <w:tc>
          <w:tcPr>
            <w:tcW w:w="1277" w:type="dxa"/>
            <w:shd w:val="clear" w:color="auto" w:fill="006600"/>
          </w:tcPr>
          <w:p w14:paraId="2E4461D0" w14:textId="77777777" w:rsidR="00DE0DE8" w:rsidRDefault="00E258CC">
            <w:pPr>
              <w:pStyle w:val="TableParagraph"/>
              <w:spacing w:line="292" w:lineRule="exact"/>
              <w:ind w:left="106"/>
              <w:rPr>
                <w:b/>
                <w:sz w:val="24"/>
              </w:rPr>
            </w:pPr>
            <w:r>
              <w:rPr>
                <w:b/>
                <w:color w:val="FFFFFF"/>
                <w:sz w:val="24"/>
              </w:rPr>
              <w:t>Reports to</w:t>
            </w:r>
          </w:p>
        </w:tc>
        <w:tc>
          <w:tcPr>
            <w:tcW w:w="3493" w:type="dxa"/>
          </w:tcPr>
          <w:p w14:paraId="2DF7BFB1" w14:textId="6F15BD13" w:rsidR="00DE0DE8" w:rsidRDefault="00E258CC" w:rsidP="00450EE6">
            <w:pPr>
              <w:pStyle w:val="TableParagraph"/>
              <w:spacing w:line="292" w:lineRule="exact"/>
              <w:ind w:left="106"/>
              <w:rPr>
                <w:b/>
                <w:sz w:val="24"/>
              </w:rPr>
            </w:pPr>
            <w:r>
              <w:rPr>
                <w:b/>
                <w:sz w:val="24"/>
              </w:rPr>
              <w:t>Christian</w:t>
            </w:r>
            <w:r w:rsidR="00F72345">
              <w:rPr>
                <w:b/>
                <w:sz w:val="24"/>
              </w:rPr>
              <w:t xml:space="preserve"> L.</w:t>
            </w:r>
            <w:r w:rsidR="00450EE6">
              <w:rPr>
                <w:b/>
                <w:sz w:val="24"/>
              </w:rPr>
              <w:t xml:space="preserve"> </w:t>
            </w:r>
            <w:r>
              <w:rPr>
                <w:b/>
                <w:sz w:val="24"/>
              </w:rPr>
              <w:t>Montilijao</w:t>
            </w:r>
          </w:p>
        </w:tc>
      </w:tr>
      <w:tr w:rsidR="00DE0DE8" w14:paraId="663C3F9D" w14:textId="77777777">
        <w:trPr>
          <w:trHeight w:val="585"/>
        </w:trPr>
        <w:tc>
          <w:tcPr>
            <w:tcW w:w="1414" w:type="dxa"/>
            <w:shd w:val="clear" w:color="auto" w:fill="006600"/>
          </w:tcPr>
          <w:p w14:paraId="4DA4563A" w14:textId="77777777" w:rsidR="00DE0DE8" w:rsidRDefault="00E258CC">
            <w:pPr>
              <w:pStyle w:val="TableParagraph"/>
              <w:spacing w:line="292" w:lineRule="exact"/>
              <w:rPr>
                <w:b/>
                <w:sz w:val="24"/>
              </w:rPr>
            </w:pPr>
            <w:r>
              <w:rPr>
                <w:b/>
                <w:color w:val="FFFFFF"/>
                <w:sz w:val="24"/>
              </w:rPr>
              <w:t>Directorate</w:t>
            </w:r>
          </w:p>
        </w:tc>
        <w:tc>
          <w:tcPr>
            <w:tcW w:w="2836" w:type="dxa"/>
          </w:tcPr>
          <w:p w14:paraId="348CE05D" w14:textId="77777777" w:rsidR="00DE0DE8" w:rsidRDefault="00E258CC">
            <w:pPr>
              <w:pStyle w:val="TableParagraph"/>
              <w:spacing w:line="292" w:lineRule="exact"/>
              <w:rPr>
                <w:b/>
                <w:sz w:val="24"/>
              </w:rPr>
            </w:pPr>
            <w:r>
              <w:rPr>
                <w:b/>
                <w:sz w:val="24"/>
              </w:rPr>
              <w:t>Conservation and Policy</w:t>
            </w:r>
          </w:p>
        </w:tc>
        <w:tc>
          <w:tcPr>
            <w:tcW w:w="1277" w:type="dxa"/>
            <w:shd w:val="clear" w:color="auto" w:fill="006600"/>
          </w:tcPr>
          <w:p w14:paraId="1B881BD7" w14:textId="77777777" w:rsidR="00DE0DE8" w:rsidRDefault="00E258CC">
            <w:pPr>
              <w:pStyle w:val="TableParagraph"/>
              <w:spacing w:line="292" w:lineRule="exact"/>
              <w:ind w:left="106"/>
              <w:rPr>
                <w:b/>
                <w:sz w:val="24"/>
              </w:rPr>
            </w:pPr>
            <w:r>
              <w:rPr>
                <w:b/>
                <w:color w:val="FFFFFF"/>
                <w:sz w:val="24"/>
              </w:rPr>
              <w:t>Function</w:t>
            </w:r>
          </w:p>
        </w:tc>
        <w:tc>
          <w:tcPr>
            <w:tcW w:w="3493" w:type="dxa"/>
          </w:tcPr>
          <w:p w14:paraId="4FA0C898" w14:textId="77777777" w:rsidR="00DE0DE8" w:rsidRDefault="00DE0DE8">
            <w:pPr>
              <w:pStyle w:val="TableParagraph"/>
              <w:ind w:left="0"/>
              <w:rPr>
                <w:rFonts w:ascii="Times New Roman"/>
              </w:rPr>
            </w:pPr>
          </w:p>
        </w:tc>
      </w:tr>
      <w:tr w:rsidR="00DE0DE8" w14:paraId="1DAFADAF" w14:textId="77777777">
        <w:trPr>
          <w:trHeight w:val="585"/>
        </w:trPr>
        <w:tc>
          <w:tcPr>
            <w:tcW w:w="1414" w:type="dxa"/>
            <w:shd w:val="clear" w:color="auto" w:fill="006600"/>
          </w:tcPr>
          <w:p w14:paraId="3061666B" w14:textId="77777777" w:rsidR="00DE0DE8" w:rsidRDefault="00E258CC">
            <w:pPr>
              <w:pStyle w:val="TableParagraph"/>
              <w:spacing w:line="292" w:lineRule="exact"/>
              <w:rPr>
                <w:b/>
                <w:sz w:val="24"/>
              </w:rPr>
            </w:pPr>
            <w:r>
              <w:rPr>
                <w:b/>
                <w:color w:val="FFFFFF"/>
                <w:sz w:val="24"/>
              </w:rPr>
              <w:t>Contract</w:t>
            </w:r>
          </w:p>
        </w:tc>
        <w:tc>
          <w:tcPr>
            <w:tcW w:w="2836" w:type="dxa"/>
          </w:tcPr>
          <w:p w14:paraId="23A2DE6E" w14:textId="77777777" w:rsidR="00DE0DE8" w:rsidRDefault="00E258CC">
            <w:pPr>
              <w:pStyle w:val="TableParagraph"/>
              <w:spacing w:line="292" w:lineRule="exact"/>
              <w:rPr>
                <w:b/>
                <w:sz w:val="24"/>
              </w:rPr>
            </w:pPr>
            <w:r>
              <w:rPr>
                <w:b/>
                <w:sz w:val="24"/>
              </w:rPr>
              <w:t>Fixed term contract</w:t>
            </w:r>
          </w:p>
        </w:tc>
        <w:tc>
          <w:tcPr>
            <w:tcW w:w="1277" w:type="dxa"/>
            <w:shd w:val="clear" w:color="auto" w:fill="006600"/>
          </w:tcPr>
          <w:p w14:paraId="3A3BE758" w14:textId="77777777" w:rsidR="00DE0DE8" w:rsidRDefault="00E258CC">
            <w:pPr>
              <w:pStyle w:val="TableParagraph"/>
              <w:spacing w:line="292" w:lineRule="exact"/>
              <w:ind w:left="106"/>
              <w:rPr>
                <w:b/>
                <w:sz w:val="24"/>
              </w:rPr>
            </w:pPr>
            <w:r>
              <w:rPr>
                <w:b/>
                <w:color w:val="FFFFFF"/>
                <w:sz w:val="24"/>
              </w:rPr>
              <w:t>Location</w:t>
            </w:r>
          </w:p>
        </w:tc>
        <w:tc>
          <w:tcPr>
            <w:tcW w:w="3493" w:type="dxa"/>
          </w:tcPr>
          <w:p w14:paraId="2726FC74" w14:textId="4414E6BE" w:rsidR="00DE0DE8" w:rsidRDefault="00E258CC">
            <w:pPr>
              <w:pStyle w:val="TableParagraph"/>
              <w:spacing w:line="292" w:lineRule="exact"/>
              <w:ind w:left="106"/>
              <w:rPr>
                <w:b/>
                <w:sz w:val="24"/>
              </w:rPr>
            </w:pPr>
            <w:r>
              <w:rPr>
                <w:b/>
                <w:sz w:val="24"/>
              </w:rPr>
              <w:t>Iloilo</w:t>
            </w:r>
            <w:r w:rsidR="00F72345">
              <w:rPr>
                <w:b/>
                <w:sz w:val="24"/>
              </w:rPr>
              <w:t xml:space="preserve"> City</w:t>
            </w:r>
            <w:r>
              <w:rPr>
                <w:b/>
                <w:sz w:val="24"/>
              </w:rPr>
              <w:t>, Philippines</w:t>
            </w:r>
          </w:p>
        </w:tc>
      </w:tr>
    </w:tbl>
    <w:p w14:paraId="77A6C73F" w14:textId="77777777" w:rsidR="00DE0DE8" w:rsidRDefault="00E258CC">
      <w:pPr>
        <w:pStyle w:val="Heading1"/>
        <w:spacing w:before="344"/>
      </w:pPr>
      <w:r>
        <w:rPr>
          <w:color w:val="006600"/>
        </w:rPr>
        <w:t>Responsibility for resources</w:t>
      </w:r>
    </w:p>
    <w:p w14:paraId="5436B053" w14:textId="77777777" w:rsidR="00DE0DE8" w:rsidRDefault="00DE0DE8">
      <w:pPr>
        <w:pStyle w:val="BodyText"/>
        <w:rPr>
          <w:b/>
          <w:sz w:val="20"/>
        </w:rPr>
      </w:pPr>
    </w:p>
    <w:p w14:paraId="5117447B" w14:textId="77777777" w:rsidR="00DE0DE8" w:rsidRDefault="00DE0DE8">
      <w:pPr>
        <w:pStyle w:val="BodyText"/>
        <w:spacing w:before="10"/>
        <w:rPr>
          <w:b/>
          <w:sz w:val="11"/>
        </w:rPr>
      </w:pPr>
    </w:p>
    <w:tbl>
      <w:tblPr>
        <w:tblW w:w="0" w:type="auto"/>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6"/>
        <w:gridCol w:w="2755"/>
        <w:gridCol w:w="1612"/>
        <w:gridCol w:w="3242"/>
      </w:tblGrid>
      <w:tr w:rsidR="00DE0DE8" w14:paraId="7F03C40D" w14:textId="77777777">
        <w:trPr>
          <w:trHeight w:val="597"/>
        </w:trPr>
        <w:tc>
          <w:tcPr>
            <w:tcW w:w="1406" w:type="dxa"/>
            <w:shd w:val="clear" w:color="auto" w:fill="006600"/>
          </w:tcPr>
          <w:p w14:paraId="04AB04D8" w14:textId="77777777" w:rsidR="00DE0DE8" w:rsidRDefault="00E258CC">
            <w:pPr>
              <w:pStyle w:val="TableParagraph"/>
              <w:spacing w:line="290" w:lineRule="atLeast"/>
              <w:ind w:right="247"/>
              <w:rPr>
                <w:b/>
                <w:sz w:val="24"/>
              </w:rPr>
            </w:pPr>
            <w:r>
              <w:rPr>
                <w:b/>
                <w:color w:val="FFFFFF"/>
                <w:sz w:val="24"/>
              </w:rPr>
              <w:t>Direct line reports</w:t>
            </w:r>
          </w:p>
        </w:tc>
        <w:tc>
          <w:tcPr>
            <w:tcW w:w="2755" w:type="dxa"/>
          </w:tcPr>
          <w:p w14:paraId="2FE583FF" w14:textId="77777777" w:rsidR="00DE0DE8" w:rsidRDefault="00E258CC">
            <w:pPr>
              <w:pStyle w:val="TableParagraph"/>
              <w:spacing w:before="1"/>
              <w:ind w:left="105"/>
              <w:rPr>
                <w:b/>
                <w:sz w:val="24"/>
              </w:rPr>
            </w:pPr>
            <w:r>
              <w:rPr>
                <w:b/>
                <w:sz w:val="24"/>
              </w:rPr>
              <w:t>NA</w:t>
            </w:r>
          </w:p>
        </w:tc>
        <w:tc>
          <w:tcPr>
            <w:tcW w:w="1612" w:type="dxa"/>
            <w:vMerge w:val="restart"/>
            <w:shd w:val="clear" w:color="auto" w:fill="006600"/>
          </w:tcPr>
          <w:p w14:paraId="1305A9F4" w14:textId="77777777" w:rsidR="00DE0DE8" w:rsidRDefault="00E258CC">
            <w:pPr>
              <w:pStyle w:val="TableParagraph"/>
              <w:spacing w:before="1"/>
              <w:ind w:left="109" w:right="77"/>
              <w:rPr>
                <w:b/>
                <w:sz w:val="24"/>
              </w:rPr>
            </w:pPr>
            <w:r>
              <w:rPr>
                <w:b/>
                <w:color w:val="FFFFFF"/>
                <w:sz w:val="24"/>
              </w:rPr>
              <w:t>Responsibility for other resources</w:t>
            </w:r>
          </w:p>
        </w:tc>
        <w:tc>
          <w:tcPr>
            <w:tcW w:w="3242" w:type="dxa"/>
            <w:vMerge w:val="restart"/>
          </w:tcPr>
          <w:p w14:paraId="5B55A0B9" w14:textId="77777777" w:rsidR="00DE0DE8" w:rsidRDefault="00E258CC">
            <w:pPr>
              <w:pStyle w:val="TableParagraph"/>
              <w:spacing w:before="1"/>
              <w:rPr>
                <w:b/>
                <w:sz w:val="24"/>
              </w:rPr>
            </w:pPr>
            <w:r>
              <w:rPr>
                <w:b/>
                <w:sz w:val="24"/>
              </w:rPr>
              <w:t>NA</w:t>
            </w:r>
          </w:p>
        </w:tc>
      </w:tr>
      <w:tr w:rsidR="00DE0DE8" w14:paraId="53EC7ED9" w14:textId="77777777">
        <w:trPr>
          <w:trHeight w:val="585"/>
        </w:trPr>
        <w:tc>
          <w:tcPr>
            <w:tcW w:w="1406" w:type="dxa"/>
            <w:shd w:val="clear" w:color="auto" w:fill="006600"/>
          </w:tcPr>
          <w:p w14:paraId="4E8527AC" w14:textId="77777777" w:rsidR="00DE0DE8" w:rsidRDefault="00E258CC">
            <w:pPr>
              <w:pStyle w:val="TableParagraph"/>
              <w:spacing w:line="292" w:lineRule="exact"/>
              <w:rPr>
                <w:b/>
                <w:sz w:val="24"/>
              </w:rPr>
            </w:pPr>
            <w:r>
              <w:rPr>
                <w:b/>
                <w:color w:val="FFFFFF"/>
                <w:sz w:val="24"/>
              </w:rPr>
              <w:t>Financial</w:t>
            </w:r>
          </w:p>
          <w:p w14:paraId="654FE28D" w14:textId="77777777" w:rsidR="00DE0DE8" w:rsidRDefault="00E258CC">
            <w:pPr>
              <w:pStyle w:val="TableParagraph"/>
              <w:spacing w:line="273" w:lineRule="exact"/>
              <w:rPr>
                <w:b/>
                <w:sz w:val="24"/>
              </w:rPr>
            </w:pPr>
            <w:r>
              <w:rPr>
                <w:b/>
                <w:color w:val="FFFFFF"/>
                <w:sz w:val="24"/>
              </w:rPr>
              <w:t>resources</w:t>
            </w:r>
          </w:p>
        </w:tc>
        <w:tc>
          <w:tcPr>
            <w:tcW w:w="2755" w:type="dxa"/>
          </w:tcPr>
          <w:p w14:paraId="44B318BC" w14:textId="77777777" w:rsidR="00DE0DE8" w:rsidRDefault="00E258CC">
            <w:pPr>
              <w:pStyle w:val="TableParagraph"/>
              <w:spacing w:line="292" w:lineRule="exact"/>
              <w:ind w:left="105"/>
              <w:rPr>
                <w:b/>
                <w:sz w:val="24"/>
              </w:rPr>
            </w:pPr>
            <w:r>
              <w:rPr>
                <w:b/>
                <w:sz w:val="24"/>
              </w:rPr>
              <w:t>NA</w:t>
            </w:r>
          </w:p>
        </w:tc>
        <w:tc>
          <w:tcPr>
            <w:tcW w:w="1612" w:type="dxa"/>
            <w:vMerge/>
            <w:tcBorders>
              <w:top w:val="nil"/>
            </w:tcBorders>
            <w:shd w:val="clear" w:color="auto" w:fill="006600"/>
          </w:tcPr>
          <w:p w14:paraId="25C8B226" w14:textId="77777777" w:rsidR="00DE0DE8" w:rsidRDefault="00DE0DE8">
            <w:pPr>
              <w:rPr>
                <w:sz w:val="2"/>
                <w:szCs w:val="2"/>
              </w:rPr>
            </w:pPr>
          </w:p>
        </w:tc>
        <w:tc>
          <w:tcPr>
            <w:tcW w:w="3242" w:type="dxa"/>
            <w:vMerge/>
            <w:tcBorders>
              <w:top w:val="nil"/>
            </w:tcBorders>
          </w:tcPr>
          <w:p w14:paraId="1F672B15" w14:textId="77777777" w:rsidR="00DE0DE8" w:rsidRDefault="00DE0DE8">
            <w:pPr>
              <w:rPr>
                <w:sz w:val="2"/>
                <w:szCs w:val="2"/>
              </w:rPr>
            </w:pPr>
          </w:p>
        </w:tc>
      </w:tr>
    </w:tbl>
    <w:p w14:paraId="32CB29D8" w14:textId="77777777" w:rsidR="00DE0DE8" w:rsidRPr="003E3E03" w:rsidRDefault="00DE0DE8">
      <w:pPr>
        <w:pStyle w:val="BodyText"/>
        <w:spacing w:before="2"/>
        <w:rPr>
          <w:b/>
        </w:rPr>
      </w:pPr>
    </w:p>
    <w:p w14:paraId="3711033C" w14:textId="77777777" w:rsidR="00DE0DE8" w:rsidRDefault="00E258CC">
      <w:pPr>
        <w:spacing w:before="35"/>
        <w:ind w:left="1160"/>
        <w:jc w:val="both"/>
        <w:rPr>
          <w:b/>
          <w:color w:val="006600"/>
          <w:sz w:val="32"/>
        </w:rPr>
      </w:pPr>
      <w:r>
        <w:rPr>
          <w:b/>
          <w:color w:val="006600"/>
          <w:sz w:val="32"/>
        </w:rPr>
        <w:t>Our vision and mission</w:t>
      </w:r>
    </w:p>
    <w:p w14:paraId="005B03B5" w14:textId="77777777" w:rsidR="003E3E03" w:rsidRPr="003E3E03" w:rsidRDefault="003E3E03">
      <w:pPr>
        <w:spacing w:before="35"/>
        <w:ind w:left="1160"/>
        <w:jc w:val="both"/>
        <w:rPr>
          <w:b/>
          <w:sz w:val="10"/>
          <w:szCs w:val="2"/>
        </w:rPr>
      </w:pPr>
    </w:p>
    <w:p w14:paraId="22B5DE61" w14:textId="77777777" w:rsidR="00DE0DE8" w:rsidRDefault="00E258CC">
      <w:pPr>
        <w:pStyle w:val="BodyText"/>
        <w:ind w:left="1160" w:right="112"/>
        <w:jc w:val="both"/>
      </w:pPr>
      <w:r>
        <w:t>The Zoological Society of London (ZSL) is an international conservation charity, driven by science, working</w:t>
      </w:r>
      <w:r>
        <w:rPr>
          <w:spacing w:val="-9"/>
        </w:rPr>
        <w:t xml:space="preserve"> </w:t>
      </w:r>
      <w:r>
        <w:t>to</w:t>
      </w:r>
      <w:r>
        <w:rPr>
          <w:spacing w:val="-3"/>
        </w:rPr>
        <w:t xml:space="preserve"> </w:t>
      </w:r>
      <w:r>
        <w:t>restore</w:t>
      </w:r>
      <w:r>
        <w:rPr>
          <w:spacing w:val="-8"/>
        </w:rPr>
        <w:t xml:space="preserve"> </w:t>
      </w:r>
      <w:r>
        <w:t>wildlife</w:t>
      </w:r>
      <w:r>
        <w:rPr>
          <w:spacing w:val="-4"/>
        </w:rPr>
        <w:t xml:space="preserve"> </w:t>
      </w:r>
      <w:r>
        <w:t>in</w:t>
      </w:r>
      <w:r>
        <w:rPr>
          <w:spacing w:val="-5"/>
        </w:rPr>
        <w:t xml:space="preserve"> </w:t>
      </w:r>
      <w:r>
        <w:t>the</w:t>
      </w:r>
      <w:r>
        <w:rPr>
          <w:spacing w:val="-6"/>
        </w:rPr>
        <w:t xml:space="preserve"> </w:t>
      </w:r>
      <w:r>
        <w:t>UK</w:t>
      </w:r>
      <w:r>
        <w:rPr>
          <w:spacing w:val="-4"/>
        </w:rPr>
        <w:t xml:space="preserve"> </w:t>
      </w:r>
      <w:r>
        <w:t>and</w:t>
      </w:r>
      <w:r>
        <w:rPr>
          <w:spacing w:val="-9"/>
        </w:rPr>
        <w:t xml:space="preserve"> </w:t>
      </w:r>
      <w:r>
        <w:t>around</w:t>
      </w:r>
      <w:r>
        <w:rPr>
          <w:spacing w:val="-8"/>
        </w:rPr>
        <w:t xml:space="preserve"> </w:t>
      </w:r>
      <w:r>
        <w:t>the</w:t>
      </w:r>
      <w:r>
        <w:rPr>
          <w:spacing w:val="-7"/>
        </w:rPr>
        <w:t xml:space="preserve"> </w:t>
      </w:r>
      <w:r>
        <w:t>world.</w:t>
      </w:r>
      <w:r>
        <w:rPr>
          <w:spacing w:val="-6"/>
        </w:rPr>
        <w:t xml:space="preserve"> </w:t>
      </w:r>
      <w:r>
        <w:t>Our</w:t>
      </w:r>
      <w:r>
        <w:rPr>
          <w:spacing w:val="-8"/>
        </w:rPr>
        <w:t xml:space="preserve"> </w:t>
      </w:r>
      <w:r>
        <w:t>vision</w:t>
      </w:r>
      <w:r>
        <w:rPr>
          <w:spacing w:val="-5"/>
        </w:rPr>
        <w:t xml:space="preserve"> </w:t>
      </w:r>
      <w:r>
        <w:t>is</w:t>
      </w:r>
      <w:r>
        <w:rPr>
          <w:spacing w:val="-8"/>
        </w:rPr>
        <w:t xml:space="preserve"> </w:t>
      </w:r>
      <w:r>
        <w:t>a</w:t>
      </w:r>
      <w:r>
        <w:rPr>
          <w:spacing w:val="-7"/>
        </w:rPr>
        <w:t xml:space="preserve"> </w:t>
      </w:r>
      <w:r>
        <w:t>world</w:t>
      </w:r>
      <w:r>
        <w:rPr>
          <w:spacing w:val="-8"/>
        </w:rPr>
        <w:t xml:space="preserve"> </w:t>
      </w:r>
      <w:r>
        <w:t>where</w:t>
      </w:r>
      <w:r>
        <w:rPr>
          <w:spacing w:val="-7"/>
        </w:rPr>
        <w:t xml:space="preserve"> </w:t>
      </w:r>
      <w:r>
        <w:t>wildlife</w:t>
      </w:r>
      <w:r>
        <w:rPr>
          <w:spacing w:val="-4"/>
        </w:rPr>
        <w:t xml:space="preserve"> </w:t>
      </w:r>
      <w:r>
        <w:t>thrives and every role, every person in every corner of ZSL has one thing in common – we are all conservationists, and passionate about restoring</w:t>
      </w:r>
      <w:r>
        <w:rPr>
          <w:spacing w:val="-9"/>
        </w:rPr>
        <w:t xml:space="preserve"> </w:t>
      </w:r>
      <w:r>
        <w:t>wildlife.</w:t>
      </w:r>
    </w:p>
    <w:p w14:paraId="3620F0F4" w14:textId="77777777" w:rsidR="00DE0DE8" w:rsidRPr="00727F63" w:rsidRDefault="00DE0DE8">
      <w:pPr>
        <w:pStyle w:val="BodyText"/>
        <w:spacing w:before="11"/>
      </w:pPr>
    </w:p>
    <w:p w14:paraId="28C87F95" w14:textId="77777777" w:rsidR="00DE0DE8" w:rsidRDefault="00E258CC">
      <w:pPr>
        <w:pStyle w:val="BodyText"/>
        <w:ind w:left="1160" w:right="110"/>
        <w:jc w:val="both"/>
      </w:pPr>
      <w:r>
        <w:t>In</w:t>
      </w:r>
      <w:r>
        <w:rPr>
          <w:spacing w:val="-8"/>
        </w:rPr>
        <w:t xml:space="preserve"> </w:t>
      </w:r>
      <w:r>
        <w:t>2010,</w:t>
      </w:r>
      <w:r>
        <w:rPr>
          <w:spacing w:val="-9"/>
        </w:rPr>
        <w:t xml:space="preserve"> </w:t>
      </w:r>
      <w:r>
        <w:t>the</w:t>
      </w:r>
      <w:r>
        <w:rPr>
          <w:spacing w:val="-9"/>
        </w:rPr>
        <w:t xml:space="preserve"> </w:t>
      </w:r>
      <w:r>
        <w:t>ZSL-Philippines</w:t>
      </w:r>
      <w:r>
        <w:rPr>
          <w:spacing w:val="-6"/>
        </w:rPr>
        <w:t xml:space="preserve"> </w:t>
      </w:r>
      <w:r>
        <w:t>Country</w:t>
      </w:r>
      <w:r>
        <w:rPr>
          <w:spacing w:val="-8"/>
        </w:rPr>
        <w:t xml:space="preserve"> </w:t>
      </w:r>
      <w:r>
        <w:t>Office</w:t>
      </w:r>
      <w:r>
        <w:rPr>
          <w:spacing w:val="-8"/>
        </w:rPr>
        <w:t xml:space="preserve"> </w:t>
      </w:r>
      <w:r>
        <w:t>was</w:t>
      </w:r>
      <w:r>
        <w:rPr>
          <w:spacing w:val="-8"/>
        </w:rPr>
        <w:t xml:space="preserve"> </w:t>
      </w:r>
      <w:r>
        <w:t>established</w:t>
      </w:r>
      <w:r>
        <w:rPr>
          <w:spacing w:val="-7"/>
        </w:rPr>
        <w:t xml:space="preserve"> </w:t>
      </w:r>
      <w:r>
        <w:t>as</w:t>
      </w:r>
      <w:r>
        <w:rPr>
          <w:spacing w:val="-9"/>
        </w:rPr>
        <w:t xml:space="preserve"> </w:t>
      </w:r>
      <w:r>
        <w:t>a</w:t>
      </w:r>
      <w:r>
        <w:rPr>
          <w:spacing w:val="-8"/>
        </w:rPr>
        <w:t xml:space="preserve"> </w:t>
      </w:r>
      <w:r>
        <w:t>duly</w:t>
      </w:r>
      <w:r>
        <w:rPr>
          <w:spacing w:val="-6"/>
        </w:rPr>
        <w:t xml:space="preserve"> </w:t>
      </w:r>
      <w:r>
        <w:t>accredited</w:t>
      </w:r>
      <w:r>
        <w:rPr>
          <w:spacing w:val="-7"/>
        </w:rPr>
        <w:t xml:space="preserve"> </w:t>
      </w:r>
      <w:r>
        <w:t>NGO</w:t>
      </w:r>
      <w:r>
        <w:rPr>
          <w:spacing w:val="-6"/>
        </w:rPr>
        <w:t xml:space="preserve"> </w:t>
      </w:r>
      <w:r>
        <w:t>registered</w:t>
      </w:r>
      <w:r>
        <w:rPr>
          <w:spacing w:val="-7"/>
        </w:rPr>
        <w:t xml:space="preserve"> </w:t>
      </w:r>
      <w:r>
        <w:t>under the Securities and Exchange Commission (SEC) as a local branch of a foreign charitable institution registered in UK and holds its primary office in Iloilo City. Over the past 15 years ZSL-Philippines has gained</w:t>
      </w:r>
      <w:r>
        <w:rPr>
          <w:spacing w:val="-3"/>
        </w:rPr>
        <w:t xml:space="preserve"> </w:t>
      </w:r>
      <w:r>
        <w:t>ground</w:t>
      </w:r>
      <w:r>
        <w:rPr>
          <w:spacing w:val="-4"/>
        </w:rPr>
        <w:t xml:space="preserve"> </w:t>
      </w:r>
      <w:r>
        <w:t>in</w:t>
      </w:r>
      <w:r>
        <w:rPr>
          <w:spacing w:val="-4"/>
        </w:rPr>
        <w:t xml:space="preserve"> </w:t>
      </w:r>
      <w:r>
        <w:t>mangrove</w:t>
      </w:r>
      <w:r>
        <w:rPr>
          <w:spacing w:val="-5"/>
        </w:rPr>
        <w:t xml:space="preserve"> </w:t>
      </w:r>
      <w:r>
        <w:t>conservation</w:t>
      </w:r>
      <w:r>
        <w:rPr>
          <w:spacing w:val="-4"/>
        </w:rPr>
        <w:t xml:space="preserve"> </w:t>
      </w:r>
      <w:r>
        <w:t>ranging</w:t>
      </w:r>
      <w:r>
        <w:rPr>
          <w:spacing w:val="-4"/>
        </w:rPr>
        <w:t xml:space="preserve"> </w:t>
      </w:r>
      <w:r>
        <w:t>from</w:t>
      </w:r>
      <w:r>
        <w:rPr>
          <w:spacing w:val="-5"/>
        </w:rPr>
        <w:t xml:space="preserve"> </w:t>
      </w:r>
      <w:r>
        <w:t>in-situ</w:t>
      </w:r>
      <w:r>
        <w:rPr>
          <w:spacing w:val="-4"/>
        </w:rPr>
        <w:t xml:space="preserve"> </w:t>
      </w:r>
      <w:r>
        <w:t>rehabilitation</w:t>
      </w:r>
      <w:r>
        <w:rPr>
          <w:spacing w:val="-4"/>
        </w:rPr>
        <w:t xml:space="preserve"> </w:t>
      </w:r>
      <w:r>
        <w:t>projects,</w:t>
      </w:r>
      <w:r>
        <w:rPr>
          <w:spacing w:val="-3"/>
        </w:rPr>
        <w:t xml:space="preserve"> </w:t>
      </w:r>
      <w:r>
        <w:t>development</w:t>
      </w:r>
      <w:r>
        <w:rPr>
          <w:spacing w:val="-3"/>
        </w:rPr>
        <w:t xml:space="preserve"> </w:t>
      </w:r>
      <w:r>
        <w:t>of science-based planting protocols, reversion of abandoned, unproductive, and underutilized (AUU) fishponds,</w:t>
      </w:r>
      <w:r>
        <w:rPr>
          <w:spacing w:val="-14"/>
        </w:rPr>
        <w:t xml:space="preserve"> </w:t>
      </w:r>
      <w:r>
        <w:t>capacity</w:t>
      </w:r>
      <w:r>
        <w:rPr>
          <w:spacing w:val="-12"/>
        </w:rPr>
        <w:t xml:space="preserve"> </w:t>
      </w:r>
      <w:r>
        <w:t>building</w:t>
      </w:r>
      <w:r>
        <w:rPr>
          <w:spacing w:val="-14"/>
        </w:rPr>
        <w:t xml:space="preserve"> </w:t>
      </w:r>
      <w:r>
        <w:t>of</w:t>
      </w:r>
      <w:r>
        <w:rPr>
          <w:spacing w:val="-13"/>
        </w:rPr>
        <w:t xml:space="preserve"> </w:t>
      </w:r>
      <w:r>
        <w:t>local</w:t>
      </w:r>
      <w:r>
        <w:rPr>
          <w:spacing w:val="-14"/>
        </w:rPr>
        <w:t xml:space="preserve"> </w:t>
      </w:r>
      <w:r>
        <w:t>and</w:t>
      </w:r>
      <w:r>
        <w:rPr>
          <w:spacing w:val="-14"/>
        </w:rPr>
        <w:t xml:space="preserve"> </w:t>
      </w:r>
      <w:r>
        <w:t>national</w:t>
      </w:r>
      <w:r>
        <w:rPr>
          <w:spacing w:val="-16"/>
        </w:rPr>
        <w:t xml:space="preserve"> </w:t>
      </w:r>
      <w:r>
        <w:t>mangrove</w:t>
      </w:r>
      <w:r>
        <w:rPr>
          <w:spacing w:val="-12"/>
        </w:rPr>
        <w:t xml:space="preserve"> </w:t>
      </w:r>
      <w:r>
        <w:t>practitioners,</w:t>
      </w:r>
      <w:r>
        <w:rPr>
          <w:spacing w:val="-13"/>
        </w:rPr>
        <w:t xml:space="preserve"> </w:t>
      </w:r>
      <w:r>
        <w:t>and</w:t>
      </w:r>
      <w:r>
        <w:rPr>
          <w:spacing w:val="-15"/>
        </w:rPr>
        <w:t xml:space="preserve"> </w:t>
      </w:r>
      <w:r>
        <w:t>national</w:t>
      </w:r>
      <w:r>
        <w:rPr>
          <w:spacing w:val="-13"/>
        </w:rPr>
        <w:t xml:space="preserve"> </w:t>
      </w:r>
      <w:r>
        <w:t>policy</w:t>
      </w:r>
      <w:r>
        <w:rPr>
          <w:spacing w:val="-12"/>
        </w:rPr>
        <w:t xml:space="preserve"> </w:t>
      </w:r>
      <w:r>
        <w:t>advocacy on mangrove reversion and restoration of coastal greenbelts. Since 2013 ZSL-Philippines bolstered</w:t>
      </w:r>
      <w:r>
        <w:rPr>
          <w:spacing w:val="-36"/>
        </w:rPr>
        <w:t xml:space="preserve"> </w:t>
      </w:r>
      <w:r>
        <w:t>its work</w:t>
      </w:r>
      <w:r>
        <w:rPr>
          <w:spacing w:val="-10"/>
        </w:rPr>
        <w:t xml:space="preserve"> </w:t>
      </w:r>
      <w:r>
        <w:t>on</w:t>
      </w:r>
      <w:r>
        <w:rPr>
          <w:spacing w:val="-9"/>
        </w:rPr>
        <w:t xml:space="preserve"> </w:t>
      </w:r>
      <w:r>
        <w:t>seahorse</w:t>
      </w:r>
      <w:r>
        <w:rPr>
          <w:spacing w:val="-9"/>
        </w:rPr>
        <w:t xml:space="preserve"> </w:t>
      </w:r>
      <w:r>
        <w:t>conservation</w:t>
      </w:r>
      <w:r>
        <w:rPr>
          <w:spacing w:val="-9"/>
        </w:rPr>
        <w:t xml:space="preserve"> </w:t>
      </w:r>
      <w:r>
        <w:t>and</w:t>
      </w:r>
      <w:r>
        <w:rPr>
          <w:spacing w:val="-9"/>
        </w:rPr>
        <w:t xml:space="preserve"> </w:t>
      </w:r>
      <w:r>
        <w:t>locally</w:t>
      </w:r>
      <w:r>
        <w:rPr>
          <w:spacing w:val="-6"/>
        </w:rPr>
        <w:t xml:space="preserve"> </w:t>
      </w:r>
      <w:r>
        <w:t>managed</w:t>
      </w:r>
      <w:r>
        <w:rPr>
          <w:spacing w:val="-8"/>
        </w:rPr>
        <w:t xml:space="preserve"> </w:t>
      </w:r>
      <w:r>
        <w:t>marine</w:t>
      </w:r>
      <w:r>
        <w:rPr>
          <w:spacing w:val="-7"/>
        </w:rPr>
        <w:t xml:space="preserve"> </w:t>
      </w:r>
      <w:r>
        <w:t>protected</w:t>
      </w:r>
      <w:r>
        <w:rPr>
          <w:spacing w:val="-8"/>
        </w:rPr>
        <w:t xml:space="preserve"> </w:t>
      </w:r>
      <w:r>
        <w:t>areas</w:t>
      </w:r>
      <w:r>
        <w:rPr>
          <w:spacing w:val="-8"/>
        </w:rPr>
        <w:t xml:space="preserve"> </w:t>
      </w:r>
      <w:r>
        <w:t>(MPAs)</w:t>
      </w:r>
      <w:r>
        <w:rPr>
          <w:spacing w:val="-8"/>
        </w:rPr>
        <w:t xml:space="preserve"> </w:t>
      </w:r>
      <w:r>
        <w:t>in</w:t>
      </w:r>
      <w:r>
        <w:rPr>
          <w:spacing w:val="-8"/>
        </w:rPr>
        <w:t xml:space="preserve"> </w:t>
      </w:r>
      <w:r>
        <w:t>the</w:t>
      </w:r>
      <w:r>
        <w:rPr>
          <w:spacing w:val="-8"/>
        </w:rPr>
        <w:t xml:space="preserve"> </w:t>
      </w:r>
      <w:r>
        <w:t xml:space="preserve">Philippines especially in </w:t>
      </w:r>
      <w:proofErr w:type="spellStart"/>
      <w:r>
        <w:t>Danajon</w:t>
      </w:r>
      <w:proofErr w:type="spellEnd"/>
      <w:r>
        <w:t xml:space="preserve"> Bank, Bohol. MPA work expanded to other parts of the Visayas, and most recently in Siargao islands and Masinloc, Zambales. ZSL-Philippines implements freshwater conservation in northern Luzon particularly protecting the endangered Philippine eels from overexploitation. From 2018, ZSL-Philippines played an active role in the conservation of Palawan pangolins and its habitats, alongst side improvement of communities protecting them. The conservation of the endangered Mindoro tamaraw adds to its programme portfolio in 2023. To date, ZSL-Philippines has 36 staff based in its home and field offices and hubs: Iloilo, Puerto Princesa, Tuguegarao,</w:t>
      </w:r>
      <w:r>
        <w:rPr>
          <w:spacing w:val="-9"/>
        </w:rPr>
        <w:t xml:space="preserve"> </w:t>
      </w:r>
      <w:r>
        <w:t>Siargao,</w:t>
      </w:r>
      <w:r>
        <w:rPr>
          <w:spacing w:val="-10"/>
        </w:rPr>
        <w:t xml:space="preserve"> </w:t>
      </w:r>
      <w:r>
        <w:t>and</w:t>
      </w:r>
      <w:r>
        <w:rPr>
          <w:spacing w:val="-11"/>
        </w:rPr>
        <w:t xml:space="preserve"> </w:t>
      </w:r>
      <w:r>
        <w:t>Masinloc</w:t>
      </w:r>
      <w:r>
        <w:rPr>
          <w:spacing w:val="-9"/>
        </w:rPr>
        <w:t xml:space="preserve"> </w:t>
      </w:r>
      <w:r>
        <w:t>with</w:t>
      </w:r>
      <w:r>
        <w:rPr>
          <w:spacing w:val="-8"/>
        </w:rPr>
        <w:t xml:space="preserve"> </w:t>
      </w:r>
      <w:r>
        <w:t>an</w:t>
      </w:r>
      <w:r>
        <w:rPr>
          <w:spacing w:val="-9"/>
        </w:rPr>
        <w:t xml:space="preserve"> </w:t>
      </w:r>
      <w:r>
        <w:t>annual</w:t>
      </w:r>
      <w:r>
        <w:rPr>
          <w:spacing w:val="-10"/>
        </w:rPr>
        <w:t xml:space="preserve"> </w:t>
      </w:r>
      <w:r>
        <w:t>budget</w:t>
      </w:r>
      <w:r>
        <w:rPr>
          <w:spacing w:val="-7"/>
        </w:rPr>
        <w:t xml:space="preserve"> </w:t>
      </w:r>
      <w:r>
        <w:t>of</w:t>
      </w:r>
      <w:r>
        <w:rPr>
          <w:spacing w:val="-11"/>
        </w:rPr>
        <w:t xml:space="preserve"> </w:t>
      </w:r>
      <w:r>
        <w:t>£200,000</w:t>
      </w:r>
      <w:r>
        <w:rPr>
          <w:spacing w:val="-7"/>
        </w:rPr>
        <w:t xml:space="preserve"> </w:t>
      </w:r>
      <w:r>
        <w:t>per</w:t>
      </w:r>
      <w:r>
        <w:rPr>
          <w:spacing w:val="-9"/>
        </w:rPr>
        <w:t xml:space="preserve"> </w:t>
      </w:r>
      <w:r>
        <w:t>annum</w:t>
      </w:r>
      <w:r>
        <w:rPr>
          <w:spacing w:val="-7"/>
        </w:rPr>
        <w:t xml:space="preserve"> </w:t>
      </w:r>
      <w:r>
        <w:t>and</w:t>
      </w:r>
      <w:r>
        <w:rPr>
          <w:spacing w:val="-9"/>
        </w:rPr>
        <w:t xml:space="preserve"> </w:t>
      </w:r>
      <w:r>
        <w:t>supported</w:t>
      </w:r>
      <w:r>
        <w:rPr>
          <w:spacing w:val="-11"/>
        </w:rPr>
        <w:t xml:space="preserve"> </w:t>
      </w:r>
      <w:r>
        <w:t>with robust financial, human resources, and health and safety management</w:t>
      </w:r>
      <w:r>
        <w:rPr>
          <w:spacing w:val="-12"/>
        </w:rPr>
        <w:t xml:space="preserve"> </w:t>
      </w:r>
      <w:r>
        <w:t>systems.</w:t>
      </w:r>
    </w:p>
    <w:p w14:paraId="2ED340C9" w14:textId="77777777" w:rsidR="00DE0DE8" w:rsidRPr="003E3E03" w:rsidRDefault="00DE0DE8">
      <w:pPr>
        <w:pStyle w:val="BodyText"/>
        <w:spacing w:before="2"/>
        <w:rPr>
          <w:szCs w:val="12"/>
        </w:rPr>
      </w:pPr>
    </w:p>
    <w:p w14:paraId="796927B2" w14:textId="77777777" w:rsidR="00DE0DE8" w:rsidRDefault="00E258CC">
      <w:pPr>
        <w:pStyle w:val="Heading1"/>
        <w:jc w:val="both"/>
      </w:pPr>
      <w:r>
        <w:rPr>
          <w:color w:val="006600"/>
        </w:rPr>
        <w:t>Project Description</w:t>
      </w:r>
    </w:p>
    <w:p w14:paraId="5224DF35" w14:textId="77777777" w:rsidR="00DE0DE8" w:rsidRPr="003E3E03" w:rsidRDefault="00DE0DE8">
      <w:pPr>
        <w:pStyle w:val="BodyText"/>
        <w:rPr>
          <w:b/>
          <w:sz w:val="10"/>
          <w:szCs w:val="2"/>
        </w:rPr>
      </w:pPr>
    </w:p>
    <w:p w14:paraId="6B93E4B8" w14:textId="77777777" w:rsidR="00DE0DE8" w:rsidRDefault="00E258CC">
      <w:pPr>
        <w:pStyle w:val="BodyText"/>
        <w:ind w:left="1160"/>
        <w:jc w:val="both"/>
      </w:pPr>
      <w:r>
        <w:t>The United States Agency for International Development’s Sustainable Interventions for</w:t>
      </w:r>
      <w:r>
        <w:rPr>
          <w:spacing w:val="-3"/>
        </w:rPr>
        <w:t xml:space="preserve"> </w:t>
      </w:r>
      <w:r>
        <w:t>Biodiversity,</w:t>
      </w:r>
    </w:p>
    <w:p w14:paraId="23BA5956" w14:textId="77777777" w:rsidR="00DE0DE8" w:rsidRDefault="00E258CC">
      <w:pPr>
        <w:pStyle w:val="BodyText"/>
        <w:spacing w:before="1"/>
        <w:ind w:left="1160"/>
        <w:jc w:val="both"/>
      </w:pPr>
      <w:r>
        <w:t>Oceans</w:t>
      </w:r>
      <w:r>
        <w:rPr>
          <w:spacing w:val="37"/>
        </w:rPr>
        <w:t xml:space="preserve"> </w:t>
      </w:r>
      <w:r>
        <w:t>and</w:t>
      </w:r>
      <w:r>
        <w:rPr>
          <w:spacing w:val="37"/>
        </w:rPr>
        <w:t xml:space="preserve"> </w:t>
      </w:r>
      <w:r>
        <w:t>Landscapes</w:t>
      </w:r>
      <w:r>
        <w:rPr>
          <w:spacing w:val="34"/>
        </w:rPr>
        <w:t xml:space="preserve"> </w:t>
      </w:r>
      <w:r>
        <w:t>(USAID</w:t>
      </w:r>
      <w:r>
        <w:rPr>
          <w:spacing w:val="38"/>
        </w:rPr>
        <w:t xml:space="preserve"> </w:t>
      </w:r>
      <w:r>
        <w:t>SIBOL)</w:t>
      </w:r>
      <w:r>
        <w:rPr>
          <w:spacing w:val="38"/>
        </w:rPr>
        <w:t xml:space="preserve"> </w:t>
      </w:r>
      <w:r>
        <w:t>Activity</w:t>
      </w:r>
      <w:r>
        <w:rPr>
          <w:spacing w:val="37"/>
        </w:rPr>
        <w:t xml:space="preserve"> </w:t>
      </w:r>
      <w:r>
        <w:t>is</w:t>
      </w:r>
      <w:r>
        <w:rPr>
          <w:spacing w:val="38"/>
        </w:rPr>
        <w:t xml:space="preserve"> </w:t>
      </w:r>
      <w:r>
        <w:t>a</w:t>
      </w:r>
      <w:r>
        <w:rPr>
          <w:spacing w:val="35"/>
        </w:rPr>
        <w:t xml:space="preserve"> </w:t>
      </w:r>
      <w:r>
        <w:t>five-year</w:t>
      </w:r>
      <w:r>
        <w:rPr>
          <w:spacing w:val="37"/>
        </w:rPr>
        <w:t xml:space="preserve"> </w:t>
      </w:r>
      <w:r>
        <w:t>natural</w:t>
      </w:r>
      <w:r>
        <w:rPr>
          <w:spacing w:val="37"/>
        </w:rPr>
        <w:t xml:space="preserve"> </w:t>
      </w:r>
      <w:r>
        <w:t>resources</w:t>
      </w:r>
      <w:r>
        <w:rPr>
          <w:spacing w:val="38"/>
        </w:rPr>
        <w:t xml:space="preserve"> </w:t>
      </w:r>
      <w:r>
        <w:t>management</w:t>
      </w:r>
      <w:r>
        <w:rPr>
          <w:spacing w:val="37"/>
        </w:rPr>
        <w:t xml:space="preserve"> </w:t>
      </w:r>
      <w:r>
        <w:t>and</w:t>
      </w:r>
    </w:p>
    <w:p w14:paraId="3F0200B3" w14:textId="77777777" w:rsidR="00DE0DE8" w:rsidRDefault="00DE0DE8">
      <w:pPr>
        <w:jc w:val="both"/>
        <w:sectPr w:rsidR="00DE0DE8">
          <w:type w:val="continuous"/>
          <w:pgSz w:w="11910" w:h="16850"/>
          <w:pgMar w:top="380" w:right="1320" w:bottom="280" w:left="280" w:header="720" w:footer="720" w:gutter="0"/>
          <w:cols w:space="720"/>
        </w:sectPr>
      </w:pPr>
    </w:p>
    <w:p w14:paraId="5ADE5923" w14:textId="1384FE2A" w:rsidR="00584B41" w:rsidRDefault="00E258CC" w:rsidP="00584B41">
      <w:pPr>
        <w:pStyle w:val="BodyText"/>
        <w:spacing w:before="107"/>
        <w:ind w:left="1160" w:right="113"/>
        <w:jc w:val="both"/>
      </w:pPr>
      <w:r>
        <w:lastRenderedPageBreak/>
        <w:t>biodiversity conservation project working with the Department of Environment and Natural Resources, Bureau of Fisheries and Aquatic Resources, and the Palawan Council for Sustainable Development. RTI International leads the consortium composed of Center for Conservation Innovations PH Inc.; Forest Foundation Philippines; Resources, Environment, and Economics Center for Studies Inc.; and the Zoological Society of London.</w:t>
      </w:r>
    </w:p>
    <w:p w14:paraId="4AAE6FB2" w14:textId="77777777" w:rsidR="00584B41" w:rsidRDefault="00584B41" w:rsidP="00727F63">
      <w:pPr>
        <w:pStyle w:val="BodyText"/>
        <w:ind w:left="1162" w:right="113"/>
        <w:jc w:val="both"/>
      </w:pPr>
    </w:p>
    <w:p w14:paraId="0BC681A2" w14:textId="3E1F1BA1" w:rsidR="00584B41" w:rsidRDefault="00584B41" w:rsidP="00727F63">
      <w:pPr>
        <w:pStyle w:val="BodyText"/>
        <w:ind w:left="1162" w:right="113"/>
        <w:jc w:val="both"/>
      </w:pPr>
      <w:r>
        <w:t xml:space="preserve">Two of SIBOL’s project sites, namely, SIPLAS and MOBPLS, </w:t>
      </w:r>
      <w:r w:rsidR="005B21CA">
        <w:t xml:space="preserve">with </w:t>
      </w:r>
      <w:r>
        <w:t xml:space="preserve">combined area of 280,502 hectares covers a significant base that support the livelihood of its fishing population. SIPLAS is characterized by a unique combination of terrestrial, wetland, and marine ecosystems. It covers a total area of 278,914 hectares. The two main islands (Siargao Island and Bucas Grande Island) and the islets around them have a total land area of 62,796 hectares. The remaining 216,118 hectares which comprise 76% of SIPLAS are marine areas with 14 MPAs being supported by SIBOL. On the other hand, MOBPLS </w:t>
      </w:r>
      <w:proofErr w:type="gramStart"/>
      <w:r>
        <w:t>is located in</w:t>
      </w:r>
      <w:proofErr w:type="gramEnd"/>
      <w:r>
        <w:t xml:space="preserve"> the western portion of Masinloc</w:t>
      </w:r>
      <w:r w:rsidR="00D72660">
        <w:t>.</w:t>
      </w:r>
      <w:r>
        <w:t xml:space="preserve"> </w:t>
      </w:r>
      <w:r w:rsidR="00D72660">
        <w:t>T</w:t>
      </w:r>
      <w:r>
        <w:t>he 7,558</w:t>
      </w:r>
      <w:r w:rsidR="00D72660">
        <w:t xml:space="preserve"> </w:t>
      </w:r>
      <w:r>
        <w:t>hectare</w:t>
      </w:r>
      <w:r w:rsidR="0031106D">
        <w:t>s</w:t>
      </w:r>
      <w:r>
        <w:t xml:space="preserve"> protected area which is a combination of landscape and seascape, covers the municipalities of Masinloc and Palauig in Zambales. There are four (4) </w:t>
      </w:r>
      <w:proofErr w:type="gramStart"/>
      <w:r>
        <w:t>locally-managed</w:t>
      </w:r>
      <w:proofErr w:type="gramEnd"/>
      <w:r>
        <w:t xml:space="preserve"> MPAs by Masinloc LGU in MOBPLS.</w:t>
      </w:r>
    </w:p>
    <w:p w14:paraId="5C95CD8C" w14:textId="77777777" w:rsidR="00E258CC" w:rsidRDefault="00E258CC" w:rsidP="00727F63">
      <w:pPr>
        <w:pStyle w:val="BodyText"/>
        <w:ind w:left="1162" w:right="113"/>
        <w:jc w:val="both"/>
      </w:pPr>
    </w:p>
    <w:p w14:paraId="3CDD0FCA" w14:textId="22B21A93" w:rsidR="00E258CC" w:rsidRDefault="00E258CC" w:rsidP="00727F63">
      <w:pPr>
        <w:pStyle w:val="BodyText"/>
        <w:ind w:left="1162" w:right="113"/>
        <w:jc w:val="both"/>
      </w:pPr>
      <w:r w:rsidRPr="00E258CC">
        <w:t>A component of the project is the Blue Recovery Framework which involves initiatives geared towards strengthening of locally managed MPA networks in SIPLAS and MOBPLS. SIBOL will be working with local community champions, POs, LGUs, DENR-PAMO and BFAR in the development and adoption of MPA management plans. SIBOL will also assist in the demarcation of MPA zones and in capacitating the identified MPA management council members on managing their MPAs. The MPA monitoring teams (which include LGU technical staff, DENR-PAMO and academe) formed in year 3 will be mobilized to establish fixed monitoring sites and in the conduct of the MPA biophysical monitoring surveys and of the MPA Management Effectiveness Assessment Tool (MEAT) workshops. In coordination with government and consortium partners, these activities are conducted by a pool of community organizers, technical staff and marine biologists of ZSL-Philippines in which the job holder will be working with.</w:t>
      </w:r>
    </w:p>
    <w:p w14:paraId="7E7160D2" w14:textId="77777777" w:rsidR="00504F1C" w:rsidRPr="006F47FA" w:rsidRDefault="00504F1C">
      <w:pPr>
        <w:pStyle w:val="BodyText"/>
        <w:rPr>
          <w:szCs w:val="24"/>
        </w:rPr>
      </w:pPr>
    </w:p>
    <w:p w14:paraId="3A277C27" w14:textId="77777777" w:rsidR="00DE0DE8" w:rsidRDefault="00E258CC">
      <w:pPr>
        <w:pStyle w:val="Heading1"/>
        <w:spacing w:before="1"/>
      </w:pPr>
      <w:r>
        <w:rPr>
          <w:color w:val="006600"/>
        </w:rPr>
        <w:t>Purpose of the Role</w:t>
      </w:r>
    </w:p>
    <w:p w14:paraId="17D2B877" w14:textId="77777777" w:rsidR="00DE0DE8" w:rsidRPr="003E3E03" w:rsidRDefault="00DE0DE8">
      <w:pPr>
        <w:pStyle w:val="BodyText"/>
        <w:spacing w:before="11"/>
        <w:rPr>
          <w:b/>
          <w:sz w:val="10"/>
          <w:szCs w:val="10"/>
        </w:rPr>
      </w:pPr>
    </w:p>
    <w:p w14:paraId="09FB6DF9" w14:textId="30924C06" w:rsidR="00DE0DE8" w:rsidRDefault="00E258CC">
      <w:pPr>
        <w:pStyle w:val="BodyText"/>
        <w:ind w:left="1160" w:right="113"/>
        <w:jc w:val="both"/>
      </w:pPr>
      <w:r>
        <w:t>The</w:t>
      </w:r>
      <w:r>
        <w:rPr>
          <w:spacing w:val="-11"/>
        </w:rPr>
        <w:t xml:space="preserve"> </w:t>
      </w:r>
      <w:r>
        <w:t>successful</w:t>
      </w:r>
      <w:r>
        <w:rPr>
          <w:spacing w:val="-12"/>
        </w:rPr>
        <w:t xml:space="preserve"> </w:t>
      </w:r>
      <w:r>
        <w:t>applicant</w:t>
      </w:r>
      <w:r>
        <w:rPr>
          <w:spacing w:val="-11"/>
        </w:rPr>
        <w:t xml:space="preserve"> </w:t>
      </w:r>
      <w:r>
        <w:t>will</w:t>
      </w:r>
      <w:r>
        <w:rPr>
          <w:spacing w:val="-11"/>
        </w:rPr>
        <w:t xml:space="preserve"> </w:t>
      </w:r>
      <w:r>
        <w:t>be</w:t>
      </w:r>
      <w:r>
        <w:rPr>
          <w:spacing w:val="-11"/>
        </w:rPr>
        <w:t xml:space="preserve"> </w:t>
      </w:r>
      <w:r>
        <w:t>based</w:t>
      </w:r>
      <w:r>
        <w:rPr>
          <w:spacing w:val="-12"/>
        </w:rPr>
        <w:t xml:space="preserve"> </w:t>
      </w:r>
      <w:r>
        <w:t>in</w:t>
      </w:r>
      <w:r>
        <w:rPr>
          <w:spacing w:val="-11"/>
        </w:rPr>
        <w:t xml:space="preserve"> </w:t>
      </w:r>
      <w:r>
        <w:t>ZSL-Philippines</w:t>
      </w:r>
      <w:r>
        <w:rPr>
          <w:spacing w:val="-11"/>
        </w:rPr>
        <w:t xml:space="preserve"> </w:t>
      </w:r>
      <w:r>
        <w:t>country</w:t>
      </w:r>
      <w:r>
        <w:rPr>
          <w:spacing w:val="-11"/>
        </w:rPr>
        <w:t xml:space="preserve"> </w:t>
      </w:r>
      <w:r>
        <w:t>office</w:t>
      </w:r>
      <w:r>
        <w:rPr>
          <w:spacing w:val="-10"/>
        </w:rPr>
        <w:t xml:space="preserve"> </w:t>
      </w:r>
      <w:r>
        <w:t>in</w:t>
      </w:r>
      <w:r>
        <w:rPr>
          <w:spacing w:val="-12"/>
        </w:rPr>
        <w:t xml:space="preserve"> </w:t>
      </w:r>
      <w:r>
        <w:t>Iloilo</w:t>
      </w:r>
      <w:r>
        <w:rPr>
          <w:spacing w:val="-10"/>
        </w:rPr>
        <w:t xml:space="preserve"> </w:t>
      </w:r>
      <w:r>
        <w:t>City</w:t>
      </w:r>
      <w:r>
        <w:rPr>
          <w:spacing w:val="-12"/>
        </w:rPr>
        <w:t xml:space="preserve"> </w:t>
      </w:r>
      <w:r>
        <w:t>with</w:t>
      </w:r>
      <w:r>
        <w:rPr>
          <w:spacing w:val="-12"/>
        </w:rPr>
        <w:t xml:space="preserve"> </w:t>
      </w:r>
      <w:r>
        <w:t>corresponding fieldwork</w:t>
      </w:r>
      <w:r>
        <w:rPr>
          <w:spacing w:val="-5"/>
        </w:rPr>
        <w:t xml:space="preserve"> </w:t>
      </w:r>
      <w:r>
        <w:t>and</w:t>
      </w:r>
      <w:r>
        <w:rPr>
          <w:spacing w:val="-6"/>
        </w:rPr>
        <w:t xml:space="preserve"> </w:t>
      </w:r>
      <w:r>
        <w:t>travel</w:t>
      </w:r>
      <w:r>
        <w:rPr>
          <w:spacing w:val="-5"/>
        </w:rPr>
        <w:t xml:space="preserve"> </w:t>
      </w:r>
      <w:r>
        <w:t>to</w:t>
      </w:r>
      <w:r>
        <w:rPr>
          <w:spacing w:val="-4"/>
        </w:rPr>
        <w:t xml:space="preserve"> </w:t>
      </w:r>
      <w:r>
        <w:t>project</w:t>
      </w:r>
      <w:r>
        <w:rPr>
          <w:spacing w:val="-5"/>
        </w:rPr>
        <w:t xml:space="preserve"> </w:t>
      </w:r>
      <w:r>
        <w:t>sites</w:t>
      </w:r>
      <w:r w:rsidR="00A76641">
        <w:t xml:space="preserve"> providing support to the </w:t>
      </w:r>
      <w:r w:rsidR="00351937">
        <w:t>marine technical team</w:t>
      </w:r>
      <w:r>
        <w:t>.</w:t>
      </w:r>
      <w:r>
        <w:rPr>
          <w:spacing w:val="-5"/>
        </w:rPr>
        <w:t xml:space="preserve"> </w:t>
      </w:r>
      <w:r>
        <w:t>He/she</w:t>
      </w:r>
      <w:r>
        <w:rPr>
          <w:spacing w:val="-6"/>
        </w:rPr>
        <w:t xml:space="preserve"> </w:t>
      </w:r>
      <w:r>
        <w:t>will</w:t>
      </w:r>
      <w:r>
        <w:rPr>
          <w:spacing w:val="-5"/>
        </w:rPr>
        <w:t xml:space="preserve"> </w:t>
      </w:r>
      <w:r>
        <w:t>work</w:t>
      </w:r>
      <w:r>
        <w:rPr>
          <w:spacing w:val="-8"/>
        </w:rPr>
        <w:t xml:space="preserve"> </w:t>
      </w:r>
      <w:r>
        <w:t>directly</w:t>
      </w:r>
      <w:r>
        <w:rPr>
          <w:spacing w:val="-7"/>
        </w:rPr>
        <w:t xml:space="preserve"> </w:t>
      </w:r>
      <w:r>
        <w:t>with</w:t>
      </w:r>
      <w:r>
        <w:rPr>
          <w:spacing w:val="-6"/>
        </w:rPr>
        <w:t xml:space="preserve"> </w:t>
      </w:r>
      <w:r>
        <w:t>SIBOL</w:t>
      </w:r>
      <w:r w:rsidR="00885C34">
        <w:t xml:space="preserve"> Project</w:t>
      </w:r>
      <w:r w:rsidR="006E2F71">
        <w:t>’s</w:t>
      </w:r>
      <w:r>
        <w:rPr>
          <w:spacing w:val="-7"/>
        </w:rPr>
        <w:t xml:space="preserve"> </w:t>
      </w:r>
      <w:r>
        <w:t>Project</w:t>
      </w:r>
      <w:r>
        <w:rPr>
          <w:spacing w:val="-6"/>
        </w:rPr>
        <w:t xml:space="preserve"> </w:t>
      </w:r>
      <w:r>
        <w:t>Technical</w:t>
      </w:r>
      <w:r>
        <w:rPr>
          <w:spacing w:val="-6"/>
        </w:rPr>
        <w:t xml:space="preserve"> </w:t>
      </w:r>
      <w:r>
        <w:t>Lead, who will provide guidance and instructions on daily tasks, data and information to be collected and reports to be</w:t>
      </w:r>
      <w:r>
        <w:rPr>
          <w:spacing w:val="-11"/>
        </w:rPr>
        <w:t xml:space="preserve"> </w:t>
      </w:r>
      <w:r>
        <w:t>generated.</w:t>
      </w:r>
    </w:p>
    <w:p w14:paraId="0DB69A8A" w14:textId="77777777" w:rsidR="00DE0DE8" w:rsidRPr="003E3E03" w:rsidRDefault="00DE0DE8">
      <w:pPr>
        <w:pStyle w:val="BodyText"/>
        <w:rPr>
          <w:szCs w:val="12"/>
        </w:rPr>
      </w:pPr>
    </w:p>
    <w:p w14:paraId="315352A3" w14:textId="77777777" w:rsidR="00DE0DE8" w:rsidRDefault="00E258CC" w:rsidP="00A92441">
      <w:pPr>
        <w:pStyle w:val="Heading1"/>
        <w:ind w:left="1162"/>
        <w:rPr>
          <w:color w:val="006600"/>
        </w:rPr>
      </w:pPr>
      <w:r>
        <w:rPr>
          <w:color w:val="006600"/>
        </w:rPr>
        <w:t>Key responsibilities</w:t>
      </w:r>
    </w:p>
    <w:p w14:paraId="2286FBF7" w14:textId="77777777" w:rsidR="00A92441" w:rsidRPr="003E3E03" w:rsidRDefault="00A92441" w:rsidP="00A92441">
      <w:pPr>
        <w:pStyle w:val="Heading1"/>
        <w:ind w:left="1162"/>
        <w:rPr>
          <w:sz w:val="10"/>
          <w:szCs w:val="10"/>
        </w:rPr>
      </w:pPr>
    </w:p>
    <w:p w14:paraId="04BF8027" w14:textId="1572F5B8" w:rsidR="00A92441" w:rsidRDefault="00A92441" w:rsidP="00A92441">
      <w:pPr>
        <w:pStyle w:val="ListParagraph"/>
        <w:numPr>
          <w:ilvl w:val="0"/>
          <w:numId w:val="7"/>
        </w:numPr>
        <w:tabs>
          <w:tab w:val="left" w:pos="1557"/>
        </w:tabs>
        <w:ind w:right="116"/>
        <w:jc w:val="both"/>
      </w:pPr>
      <w:r>
        <w:t xml:space="preserve">Supports the preparation of comprehensive annual and quarterly </w:t>
      </w:r>
      <w:r w:rsidR="00885C34">
        <w:t xml:space="preserve">reports, </w:t>
      </w:r>
      <w:r>
        <w:t xml:space="preserve">work plans and budget consistent with approved SIBOL Project’s Strategic </w:t>
      </w:r>
      <w:proofErr w:type="gramStart"/>
      <w:r>
        <w:t>Actions;</w:t>
      </w:r>
      <w:proofErr w:type="gramEnd"/>
      <w:r>
        <w:t xml:space="preserve"> </w:t>
      </w:r>
    </w:p>
    <w:p w14:paraId="41A41B27" w14:textId="4237A41C" w:rsidR="00A92441" w:rsidRDefault="00A92441" w:rsidP="00A92441">
      <w:pPr>
        <w:pStyle w:val="ListParagraph"/>
        <w:numPr>
          <w:ilvl w:val="0"/>
          <w:numId w:val="7"/>
        </w:numPr>
        <w:tabs>
          <w:tab w:val="left" w:pos="1557"/>
        </w:tabs>
        <w:ind w:right="116"/>
        <w:jc w:val="both"/>
      </w:pPr>
      <w:r>
        <w:t>Works with ZSL Philippines SIBOL Project’s Project Manager</w:t>
      </w:r>
      <w:r w:rsidR="00061478">
        <w:t xml:space="preserve"> and Project Technical Lead</w:t>
      </w:r>
      <w:r>
        <w:t xml:space="preserve"> in the preparation of the Marine Team and individual monthly work targets, ensuring cost-efficient and cost-effective utilization of project </w:t>
      </w:r>
      <w:proofErr w:type="gramStart"/>
      <w:r>
        <w:t>resources;</w:t>
      </w:r>
      <w:proofErr w:type="gramEnd"/>
    </w:p>
    <w:p w14:paraId="4FB28FD8" w14:textId="77777777" w:rsidR="00A92441" w:rsidRDefault="00A92441" w:rsidP="00A92441">
      <w:pPr>
        <w:pStyle w:val="ListParagraph"/>
        <w:numPr>
          <w:ilvl w:val="0"/>
          <w:numId w:val="7"/>
        </w:numPr>
        <w:tabs>
          <w:tab w:val="left" w:pos="1557"/>
        </w:tabs>
        <w:ind w:right="116"/>
        <w:jc w:val="both"/>
      </w:pPr>
      <w:r>
        <w:t xml:space="preserve">Ensures reporting of monthly accomplishments and fieldwork costs in accordance with existing policies and </w:t>
      </w:r>
      <w:proofErr w:type="gramStart"/>
      <w:r>
        <w:t>guidelines;</w:t>
      </w:r>
      <w:proofErr w:type="gramEnd"/>
    </w:p>
    <w:p w14:paraId="104521CC" w14:textId="77777777" w:rsidR="00A92441" w:rsidRDefault="00A92441" w:rsidP="00A92441">
      <w:pPr>
        <w:pStyle w:val="ListParagraph"/>
        <w:numPr>
          <w:ilvl w:val="0"/>
          <w:numId w:val="7"/>
        </w:numPr>
        <w:tabs>
          <w:tab w:val="left" w:pos="1557"/>
        </w:tabs>
        <w:ind w:right="116"/>
        <w:jc w:val="both"/>
      </w:pPr>
      <w:r>
        <w:t xml:space="preserve">Reviews accomplishments and activity reports to systematically draw out lessons learned, identify issues, concerns, and mitigating measures to improve team and individual performance </w:t>
      </w:r>
      <w:proofErr w:type="gramStart"/>
      <w:r>
        <w:t>levels;</w:t>
      </w:r>
      <w:proofErr w:type="gramEnd"/>
    </w:p>
    <w:p w14:paraId="472E37CC" w14:textId="60E53207" w:rsidR="00A92441" w:rsidRDefault="00A92441" w:rsidP="00A92441">
      <w:pPr>
        <w:pStyle w:val="ListParagraph"/>
        <w:numPr>
          <w:ilvl w:val="0"/>
          <w:numId w:val="7"/>
        </w:numPr>
        <w:tabs>
          <w:tab w:val="left" w:pos="1557"/>
        </w:tabs>
        <w:ind w:right="116"/>
        <w:jc w:val="both"/>
      </w:pPr>
      <w:r>
        <w:t xml:space="preserve">Ensures compliance to existing health, SCUBA diving and water safety protocols of ZSL </w:t>
      </w:r>
      <w:proofErr w:type="gramStart"/>
      <w:r>
        <w:t>Philippines</w:t>
      </w:r>
      <w:r w:rsidR="003D6AA7">
        <w:t>;</w:t>
      </w:r>
      <w:proofErr w:type="gramEnd"/>
    </w:p>
    <w:p w14:paraId="531F58C9" w14:textId="0C50B69B" w:rsidR="00A92441" w:rsidRDefault="00A92441" w:rsidP="00A92441">
      <w:pPr>
        <w:pStyle w:val="ListParagraph"/>
        <w:numPr>
          <w:ilvl w:val="0"/>
          <w:numId w:val="7"/>
        </w:numPr>
        <w:tabs>
          <w:tab w:val="left" w:pos="1557"/>
        </w:tabs>
        <w:ind w:right="116"/>
        <w:jc w:val="both"/>
      </w:pPr>
      <w:r>
        <w:t>Represents the ZSL Philippines’ SIBOL Project’s Marine Team in periodic project management team meetings</w:t>
      </w:r>
      <w:r w:rsidR="004B3018">
        <w:t xml:space="preserve"> and </w:t>
      </w:r>
      <w:proofErr w:type="gramStart"/>
      <w:r w:rsidR="004B3018">
        <w:t>events</w:t>
      </w:r>
      <w:r>
        <w:t>;</w:t>
      </w:r>
      <w:proofErr w:type="gramEnd"/>
    </w:p>
    <w:p w14:paraId="749E0264" w14:textId="77777777" w:rsidR="00A92441" w:rsidRDefault="00A92441" w:rsidP="00A92441">
      <w:pPr>
        <w:pStyle w:val="ListParagraph"/>
        <w:numPr>
          <w:ilvl w:val="0"/>
          <w:numId w:val="7"/>
        </w:numPr>
        <w:tabs>
          <w:tab w:val="left" w:pos="1557"/>
        </w:tabs>
        <w:ind w:right="116"/>
        <w:jc w:val="both"/>
      </w:pPr>
      <w:r>
        <w:t xml:space="preserve">Assists the ZSL Philippines SIBOL Project’s Project Manager in the preparation of periodic progress reports to RTI and ZSL’s senior </w:t>
      </w:r>
      <w:proofErr w:type="gramStart"/>
      <w:r>
        <w:t>management;</w:t>
      </w:r>
      <w:proofErr w:type="gramEnd"/>
      <w:r>
        <w:t xml:space="preserve"> </w:t>
      </w:r>
    </w:p>
    <w:p w14:paraId="6CCE9B54" w14:textId="0C1B5E9C" w:rsidR="00A92441" w:rsidRDefault="00A92441" w:rsidP="00A92441">
      <w:pPr>
        <w:pStyle w:val="ListParagraph"/>
        <w:numPr>
          <w:ilvl w:val="0"/>
          <w:numId w:val="7"/>
        </w:numPr>
        <w:tabs>
          <w:tab w:val="left" w:pos="1557"/>
        </w:tabs>
        <w:ind w:right="116"/>
        <w:jc w:val="both"/>
      </w:pPr>
      <w:r>
        <w:lastRenderedPageBreak/>
        <w:t xml:space="preserve">Ensures the use of ZSL Philippines SIBOL Projects’ database as platform for project documentation, proper management &amp; storage of datasets and information, timely completion of project reports and in accordance with </w:t>
      </w:r>
      <w:r w:rsidR="00D4487D">
        <w:t>ZSL’s</w:t>
      </w:r>
      <w:r>
        <w:t xml:space="preserve"> and RTI’s </w:t>
      </w:r>
      <w:proofErr w:type="gramStart"/>
      <w:r>
        <w:t>guidelines;</w:t>
      </w:r>
      <w:proofErr w:type="gramEnd"/>
      <w:r>
        <w:t xml:space="preserve"> </w:t>
      </w:r>
    </w:p>
    <w:p w14:paraId="4D29E006" w14:textId="17973AAD" w:rsidR="00A92441" w:rsidRDefault="00A92441" w:rsidP="00A92441">
      <w:pPr>
        <w:pStyle w:val="ListParagraph"/>
        <w:numPr>
          <w:ilvl w:val="0"/>
          <w:numId w:val="7"/>
        </w:numPr>
        <w:tabs>
          <w:tab w:val="left" w:pos="1557"/>
        </w:tabs>
        <w:ind w:right="116"/>
        <w:jc w:val="both"/>
      </w:pPr>
      <w:r>
        <w:t xml:space="preserve">Plans and implements biophysical assessment and monitoring surveys </w:t>
      </w:r>
      <w:r w:rsidR="003512E5">
        <w:t>in support to</w:t>
      </w:r>
      <w:r>
        <w:t xml:space="preserve"> the Protected Area Management Board and the Protected Area Management </w:t>
      </w:r>
      <w:proofErr w:type="gramStart"/>
      <w:r>
        <w:t>Office;</w:t>
      </w:r>
      <w:proofErr w:type="gramEnd"/>
      <w:r>
        <w:t xml:space="preserve"> </w:t>
      </w:r>
    </w:p>
    <w:p w14:paraId="5A841F6B" w14:textId="77777777" w:rsidR="00A92441" w:rsidRDefault="00A92441" w:rsidP="00A92441">
      <w:pPr>
        <w:pStyle w:val="ListParagraph"/>
        <w:numPr>
          <w:ilvl w:val="0"/>
          <w:numId w:val="7"/>
        </w:numPr>
        <w:tabs>
          <w:tab w:val="left" w:pos="1557"/>
        </w:tabs>
        <w:ind w:right="116"/>
        <w:jc w:val="both"/>
      </w:pPr>
      <w:r>
        <w:t xml:space="preserve">Spearheads GIS work of SIPLAS and MOBPLS locally managed MMPAs through spatial planning and generation of relevant vector data, technical descriptions and map </w:t>
      </w:r>
      <w:proofErr w:type="gramStart"/>
      <w:r>
        <w:t>layouts;</w:t>
      </w:r>
      <w:proofErr w:type="gramEnd"/>
    </w:p>
    <w:p w14:paraId="19B63287" w14:textId="77777777" w:rsidR="00A92441" w:rsidRDefault="00A92441" w:rsidP="00A92441">
      <w:pPr>
        <w:pStyle w:val="ListParagraph"/>
        <w:numPr>
          <w:ilvl w:val="0"/>
          <w:numId w:val="7"/>
        </w:numPr>
        <w:tabs>
          <w:tab w:val="left" w:pos="1557"/>
        </w:tabs>
        <w:ind w:right="116"/>
        <w:jc w:val="both"/>
      </w:pPr>
      <w:r>
        <w:t xml:space="preserve">Co-lead gathering data, analysis and preparation of habitat assessment and monitoring reports, ensuring results are accessible to the team, for the enhancement and/or updating of the protected areas’ general management </w:t>
      </w:r>
      <w:proofErr w:type="gramStart"/>
      <w:r>
        <w:t>plans;</w:t>
      </w:r>
      <w:proofErr w:type="gramEnd"/>
      <w:r>
        <w:t xml:space="preserve"> </w:t>
      </w:r>
    </w:p>
    <w:p w14:paraId="7DBD12AC" w14:textId="77777777" w:rsidR="00A92441" w:rsidRDefault="00A92441" w:rsidP="00A92441">
      <w:pPr>
        <w:pStyle w:val="ListParagraph"/>
        <w:numPr>
          <w:ilvl w:val="0"/>
          <w:numId w:val="7"/>
        </w:numPr>
        <w:tabs>
          <w:tab w:val="left" w:pos="1557"/>
        </w:tabs>
        <w:ind w:right="116"/>
        <w:jc w:val="both"/>
      </w:pPr>
      <w:r>
        <w:t xml:space="preserve">Provides technical support and relevant data to inform formulation and periodic assessments and updating of protected areas’ general management </w:t>
      </w:r>
      <w:proofErr w:type="gramStart"/>
      <w:r>
        <w:t>plans;</w:t>
      </w:r>
      <w:proofErr w:type="gramEnd"/>
    </w:p>
    <w:p w14:paraId="752DBAD3" w14:textId="110406B9" w:rsidR="00A92441" w:rsidRDefault="00A92441" w:rsidP="00A92441">
      <w:pPr>
        <w:pStyle w:val="ListParagraph"/>
        <w:numPr>
          <w:ilvl w:val="0"/>
          <w:numId w:val="7"/>
        </w:numPr>
        <w:tabs>
          <w:tab w:val="left" w:pos="1557"/>
        </w:tabs>
        <w:ind w:right="116"/>
        <w:jc w:val="both"/>
      </w:pPr>
      <w:r>
        <w:t>Provides technical inputs on the identification, development and implementation of marine ecosystem-related biodiversity friendly enterprises (BDFEs</w:t>
      </w:r>
      <w:proofErr w:type="gramStart"/>
      <w:r>
        <w:t>);</w:t>
      </w:r>
      <w:proofErr w:type="gramEnd"/>
    </w:p>
    <w:p w14:paraId="22B137A6" w14:textId="36311225" w:rsidR="00A92441" w:rsidRDefault="004A168E" w:rsidP="00A92441">
      <w:pPr>
        <w:pStyle w:val="ListParagraph"/>
        <w:numPr>
          <w:ilvl w:val="0"/>
          <w:numId w:val="7"/>
        </w:numPr>
        <w:tabs>
          <w:tab w:val="left" w:pos="1557"/>
        </w:tabs>
        <w:ind w:right="116"/>
        <w:jc w:val="both"/>
      </w:pPr>
      <w:r>
        <w:t>Provides s</w:t>
      </w:r>
      <w:r w:rsidR="00A92441">
        <w:t>upport</w:t>
      </w:r>
      <w:r>
        <w:t xml:space="preserve"> in</w:t>
      </w:r>
      <w:r w:rsidR="00A92441">
        <w:t xml:space="preserve"> the preparation and implementation of Blue Carbon </w:t>
      </w:r>
      <w:r>
        <w:t xml:space="preserve">work within the project and across ZSL </w:t>
      </w:r>
      <w:proofErr w:type="gramStart"/>
      <w:r>
        <w:t>Philippines</w:t>
      </w:r>
      <w:r w:rsidR="00A92441">
        <w:t>;</w:t>
      </w:r>
      <w:proofErr w:type="gramEnd"/>
    </w:p>
    <w:p w14:paraId="03B0B140" w14:textId="0FC93531" w:rsidR="00A92441" w:rsidRDefault="00A92441" w:rsidP="00A92441">
      <w:pPr>
        <w:pStyle w:val="ListParagraph"/>
        <w:numPr>
          <w:ilvl w:val="0"/>
          <w:numId w:val="7"/>
        </w:numPr>
        <w:tabs>
          <w:tab w:val="left" w:pos="1557"/>
        </w:tabs>
        <w:ind w:right="116"/>
        <w:jc w:val="both"/>
      </w:pPr>
      <w:r>
        <w:t>Spearhead</w:t>
      </w:r>
      <w:r w:rsidR="004A168E">
        <w:t>s</w:t>
      </w:r>
      <w:r>
        <w:t xml:space="preserve"> establishment, management and monitoring of </w:t>
      </w:r>
      <w:r w:rsidR="004A168E">
        <w:t xml:space="preserve">project-assisted </w:t>
      </w:r>
      <w:r>
        <w:t xml:space="preserve">MPAs in SIPLAS and </w:t>
      </w:r>
      <w:proofErr w:type="gramStart"/>
      <w:r>
        <w:t>MOBPLS;</w:t>
      </w:r>
      <w:proofErr w:type="gramEnd"/>
    </w:p>
    <w:p w14:paraId="2C8CA4D7" w14:textId="77777777" w:rsidR="00A92441" w:rsidRDefault="00A92441" w:rsidP="00A92441">
      <w:pPr>
        <w:pStyle w:val="ListParagraph"/>
        <w:numPr>
          <w:ilvl w:val="0"/>
          <w:numId w:val="7"/>
        </w:numPr>
        <w:tabs>
          <w:tab w:val="left" w:pos="1557"/>
        </w:tabs>
        <w:ind w:right="116"/>
        <w:jc w:val="both"/>
      </w:pPr>
      <w:r>
        <w:t xml:space="preserve">Facilitate MEAT/METT workshops to evaluate performance and effectiveness of PAs and </w:t>
      </w:r>
      <w:proofErr w:type="gramStart"/>
      <w:r>
        <w:t>MPAs;</w:t>
      </w:r>
      <w:proofErr w:type="gramEnd"/>
      <w:r>
        <w:t xml:space="preserve"> </w:t>
      </w:r>
    </w:p>
    <w:p w14:paraId="2A9C959D" w14:textId="77777777" w:rsidR="00A92441" w:rsidRDefault="00A92441" w:rsidP="00A92441">
      <w:pPr>
        <w:pStyle w:val="ListParagraph"/>
        <w:numPr>
          <w:ilvl w:val="0"/>
          <w:numId w:val="7"/>
        </w:numPr>
        <w:tabs>
          <w:tab w:val="left" w:pos="1557"/>
        </w:tabs>
        <w:ind w:right="116"/>
        <w:jc w:val="both"/>
      </w:pPr>
      <w:r>
        <w:t xml:space="preserve">Facilitate and conduct training of relevant ZSL and partner staff, and community members in data collection, processing, and monitoring and </w:t>
      </w:r>
      <w:proofErr w:type="gramStart"/>
      <w:r>
        <w:t>evaluation;</w:t>
      </w:r>
      <w:proofErr w:type="gramEnd"/>
    </w:p>
    <w:p w14:paraId="542462C7" w14:textId="2CC7AC20" w:rsidR="00A92441" w:rsidRDefault="00A92441" w:rsidP="00A92441">
      <w:pPr>
        <w:pStyle w:val="ListParagraph"/>
        <w:numPr>
          <w:ilvl w:val="0"/>
          <w:numId w:val="7"/>
        </w:numPr>
        <w:tabs>
          <w:tab w:val="left" w:pos="1557"/>
        </w:tabs>
        <w:ind w:right="116"/>
        <w:jc w:val="both"/>
      </w:pPr>
      <w:r>
        <w:t xml:space="preserve">Conduct consultation meetings, IECs in SIBOL key sites pertaining </w:t>
      </w:r>
      <w:r w:rsidR="008627E4">
        <w:t xml:space="preserve">to </w:t>
      </w:r>
      <w:r>
        <w:t xml:space="preserve">MPA establishment and </w:t>
      </w:r>
      <w:proofErr w:type="gramStart"/>
      <w:r>
        <w:t>strengthening;</w:t>
      </w:r>
      <w:proofErr w:type="gramEnd"/>
    </w:p>
    <w:p w14:paraId="12EE55B8" w14:textId="1DD83147" w:rsidR="00A92441" w:rsidRDefault="00A92441" w:rsidP="00A92441">
      <w:pPr>
        <w:pStyle w:val="ListParagraph"/>
        <w:numPr>
          <w:ilvl w:val="0"/>
          <w:numId w:val="7"/>
        </w:numPr>
        <w:tabs>
          <w:tab w:val="left" w:pos="1557"/>
        </w:tabs>
        <w:ind w:right="116"/>
        <w:jc w:val="both"/>
      </w:pPr>
      <w:r>
        <w:t xml:space="preserve">Assists in presentation and lobbying of MPA Management Plan </w:t>
      </w:r>
      <w:r w:rsidR="004A168E">
        <w:t xml:space="preserve">for </w:t>
      </w:r>
      <w:r>
        <w:t xml:space="preserve">adoption </w:t>
      </w:r>
      <w:r w:rsidR="004A168E">
        <w:t xml:space="preserve">and </w:t>
      </w:r>
      <w:r>
        <w:t xml:space="preserve">institutionalization </w:t>
      </w:r>
      <w:r w:rsidR="004A168E">
        <w:t xml:space="preserve">of </w:t>
      </w:r>
      <w:r>
        <w:t>LGU</w:t>
      </w:r>
      <w:r w:rsidR="004A168E">
        <w:t xml:space="preserve">s and </w:t>
      </w:r>
      <w:proofErr w:type="gramStart"/>
      <w:r w:rsidR="004A168E">
        <w:t>PAMB</w:t>
      </w:r>
      <w:r>
        <w:t>;</w:t>
      </w:r>
      <w:proofErr w:type="gramEnd"/>
    </w:p>
    <w:p w14:paraId="5C5B3D1F" w14:textId="77777777" w:rsidR="00A92441" w:rsidRDefault="00A92441" w:rsidP="00A92441">
      <w:pPr>
        <w:pStyle w:val="ListParagraph"/>
        <w:numPr>
          <w:ilvl w:val="0"/>
          <w:numId w:val="7"/>
        </w:numPr>
        <w:tabs>
          <w:tab w:val="left" w:pos="1557"/>
        </w:tabs>
        <w:ind w:right="116"/>
        <w:jc w:val="both"/>
      </w:pPr>
      <w:r>
        <w:t xml:space="preserve">Supports formation of MPA management body and Composite PA monitoring </w:t>
      </w:r>
      <w:proofErr w:type="gramStart"/>
      <w:r>
        <w:t>Team;</w:t>
      </w:r>
      <w:proofErr w:type="gramEnd"/>
    </w:p>
    <w:p w14:paraId="3344C0D4" w14:textId="77777777" w:rsidR="00A92441" w:rsidRDefault="00A92441" w:rsidP="00A92441">
      <w:pPr>
        <w:pStyle w:val="ListParagraph"/>
        <w:numPr>
          <w:ilvl w:val="0"/>
          <w:numId w:val="7"/>
        </w:numPr>
        <w:tabs>
          <w:tab w:val="left" w:pos="1557"/>
        </w:tabs>
        <w:ind w:right="116"/>
        <w:jc w:val="both"/>
      </w:pPr>
      <w:r>
        <w:t xml:space="preserve">Assists in strengthening capacities of MPAMB, and monitoring </w:t>
      </w:r>
      <w:proofErr w:type="gramStart"/>
      <w:r>
        <w:t>team;</w:t>
      </w:r>
      <w:proofErr w:type="gramEnd"/>
    </w:p>
    <w:p w14:paraId="6FA65470" w14:textId="1F9E7A68" w:rsidR="00A92441" w:rsidRDefault="00A92441" w:rsidP="00A92441">
      <w:pPr>
        <w:pStyle w:val="ListParagraph"/>
        <w:numPr>
          <w:ilvl w:val="0"/>
          <w:numId w:val="7"/>
        </w:numPr>
        <w:tabs>
          <w:tab w:val="left" w:pos="1557"/>
        </w:tabs>
        <w:ind w:right="116"/>
        <w:jc w:val="both"/>
      </w:pPr>
      <w:r>
        <w:t xml:space="preserve">Spearhead in planning of work schedules, organization and recording of expenses and oversight of travel logistics and safekeeping of project </w:t>
      </w:r>
      <w:proofErr w:type="gramStart"/>
      <w:r>
        <w:t>assets;</w:t>
      </w:r>
      <w:proofErr w:type="gramEnd"/>
    </w:p>
    <w:p w14:paraId="04B6408C" w14:textId="69604BCD" w:rsidR="00A92441" w:rsidRDefault="00A92441" w:rsidP="00A92441">
      <w:pPr>
        <w:pStyle w:val="ListParagraph"/>
        <w:numPr>
          <w:ilvl w:val="0"/>
          <w:numId w:val="7"/>
        </w:numPr>
        <w:tabs>
          <w:tab w:val="left" w:pos="1557"/>
        </w:tabs>
        <w:ind w:right="116"/>
        <w:jc w:val="both"/>
      </w:pPr>
      <w:r>
        <w:t xml:space="preserve">Prepares monthly and annual activity plans and related </w:t>
      </w:r>
      <w:proofErr w:type="gramStart"/>
      <w:r>
        <w:t>reports</w:t>
      </w:r>
      <w:r w:rsidR="004A168E">
        <w:t>;</w:t>
      </w:r>
      <w:proofErr w:type="gramEnd"/>
    </w:p>
    <w:p w14:paraId="30E8F04A" w14:textId="06C9359C" w:rsidR="00DE0DE8" w:rsidRDefault="00E258CC" w:rsidP="00CF5030">
      <w:pPr>
        <w:pStyle w:val="ListParagraph"/>
        <w:numPr>
          <w:ilvl w:val="0"/>
          <w:numId w:val="7"/>
        </w:numPr>
        <w:tabs>
          <w:tab w:val="left" w:pos="1556"/>
          <w:tab w:val="left" w:pos="1557"/>
        </w:tabs>
        <w:ind w:right="116"/>
      </w:pPr>
      <w:r>
        <w:t xml:space="preserve">Liaises with communities, POs, LGUs, government agencies, academe, private and NGO project </w:t>
      </w:r>
      <w:proofErr w:type="gramStart"/>
      <w:r>
        <w:t>partners;</w:t>
      </w:r>
      <w:proofErr w:type="gramEnd"/>
    </w:p>
    <w:p w14:paraId="6321D83F" w14:textId="714F5564" w:rsidR="00DE0DE8" w:rsidRDefault="00076B33" w:rsidP="00CF5030">
      <w:pPr>
        <w:pStyle w:val="ListParagraph"/>
        <w:numPr>
          <w:ilvl w:val="0"/>
          <w:numId w:val="7"/>
        </w:numPr>
        <w:tabs>
          <w:tab w:val="left" w:pos="1557"/>
        </w:tabs>
        <w:ind w:right="115"/>
      </w:pPr>
      <w:r>
        <w:t>Leads</w:t>
      </w:r>
      <w:r w:rsidR="00E258CC">
        <w:t xml:space="preserve"> the inventory, maintenance and safekeeping of scuba gears and other field equipment; and</w:t>
      </w:r>
    </w:p>
    <w:p w14:paraId="7FAB3C3C" w14:textId="4262189A" w:rsidR="00CF5030" w:rsidRDefault="00CF5030" w:rsidP="00CF5030">
      <w:pPr>
        <w:pStyle w:val="ListParagraph"/>
        <w:numPr>
          <w:ilvl w:val="0"/>
          <w:numId w:val="7"/>
        </w:numPr>
        <w:tabs>
          <w:tab w:val="left" w:pos="1557"/>
        </w:tabs>
        <w:ind w:right="115"/>
      </w:pPr>
      <w:r>
        <w:t>Establish and maintain good working relationships with partners.</w:t>
      </w:r>
    </w:p>
    <w:p w14:paraId="2471C2F4" w14:textId="77777777" w:rsidR="00DE0DE8" w:rsidRPr="00FC311C" w:rsidRDefault="00DE0DE8">
      <w:pPr>
        <w:pStyle w:val="BodyText"/>
        <w:spacing w:before="7"/>
        <w:rPr>
          <w:szCs w:val="20"/>
        </w:rPr>
      </w:pPr>
    </w:p>
    <w:p w14:paraId="3B50CADB" w14:textId="77777777" w:rsidR="00DE0DE8" w:rsidRDefault="00E258CC">
      <w:pPr>
        <w:pStyle w:val="Heading1"/>
        <w:spacing w:before="1"/>
      </w:pPr>
      <w:r>
        <w:rPr>
          <w:color w:val="006600"/>
        </w:rPr>
        <w:t>Person Specification</w:t>
      </w:r>
    </w:p>
    <w:p w14:paraId="2DBA49D8" w14:textId="77777777" w:rsidR="00DE0DE8" w:rsidRPr="00FC311C" w:rsidRDefault="00DE0DE8">
      <w:pPr>
        <w:pStyle w:val="BodyText"/>
        <w:spacing w:before="1"/>
        <w:rPr>
          <w:b/>
          <w:sz w:val="10"/>
          <w:szCs w:val="20"/>
        </w:rPr>
      </w:pPr>
    </w:p>
    <w:tbl>
      <w:tblPr>
        <w:tblW w:w="0" w:type="auto"/>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05"/>
        <w:gridCol w:w="7642"/>
      </w:tblGrid>
      <w:tr w:rsidR="00DE0DE8" w14:paraId="7D066CDF" w14:textId="77777777" w:rsidTr="009B2740">
        <w:trPr>
          <w:trHeight w:val="292"/>
        </w:trPr>
        <w:tc>
          <w:tcPr>
            <w:tcW w:w="1377" w:type="dxa"/>
            <w:gridSpan w:val="2"/>
            <w:tcBorders>
              <w:right w:val="single" w:sz="48" w:space="0" w:color="006FC0"/>
            </w:tcBorders>
            <w:shd w:val="clear" w:color="auto" w:fill="006600"/>
          </w:tcPr>
          <w:p w14:paraId="5EAFA4A8" w14:textId="7D1704B6" w:rsidR="00DE0DE8" w:rsidRDefault="00E258CC">
            <w:pPr>
              <w:pStyle w:val="TableParagraph"/>
              <w:spacing w:line="272" w:lineRule="exact"/>
              <w:ind w:right="-15"/>
              <w:rPr>
                <w:sz w:val="24"/>
              </w:rPr>
            </w:pPr>
            <w:r>
              <w:rPr>
                <w:color w:val="FFFFFF"/>
                <w:sz w:val="24"/>
              </w:rPr>
              <w:t>Experienc</w:t>
            </w:r>
            <w:r w:rsidR="009B2740">
              <w:rPr>
                <w:color w:val="FFFFFF"/>
                <w:sz w:val="24"/>
              </w:rPr>
              <w:t>e</w:t>
            </w:r>
          </w:p>
        </w:tc>
        <w:tc>
          <w:tcPr>
            <w:tcW w:w="7642" w:type="dxa"/>
            <w:tcBorders>
              <w:left w:val="single" w:sz="48" w:space="0" w:color="006FC0"/>
            </w:tcBorders>
            <w:shd w:val="clear" w:color="auto" w:fill="006600"/>
          </w:tcPr>
          <w:p w14:paraId="134C9BEC" w14:textId="78871FA3" w:rsidR="00DE0DE8" w:rsidRDefault="00DE0DE8" w:rsidP="009B2740">
            <w:pPr>
              <w:pStyle w:val="TableParagraph"/>
              <w:spacing w:line="272" w:lineRule="exact"/>
              <w:ind w:left="0"/>
              <w:rPr>
                <w:sz w:val="24"/>
              </w:rPr>
            </w:pPr>
          </w:p>
        </w:tc>
      </w:tr>
      <w:tr w:rsidR="00DE0DE8" w14:paraId="445D1EDE" w14:textId="77777777">
        <w:trPr>
          <w:trHeight w:val="549"/>
        </w:trPr>
        <w:tc>
          <w:tcPr>
            <w:tcW w:w="1272" w:type="dxa"/>
          </w:tcPr>
          <w:p w14:paraId="7A8B936E" w14:textId="77777777" w:rsidR="00DE0DE8" w:rsidRDefault="00E258CC">
            <w:pPr>
              <w:pStyle w:val="TableParagraph"/>
              <w:spacing w:line="292" w:lineRule="exact"/>
              <w:rPr>
                <w:sz w:val="24"/>
              </w:rPr>
            </w:pPr>
            <w:r>
              <w:rPr>
                <w:sz w:val="24"/>
              </w:rPr>
              <w:t>Essential</w:t>
            </w:r>
          </w:p>
        </w:tc>
        <w:tc>
          <w:tcPr>
            <w:tcW w:w="7747" w:type="dxa"/>
            <w:gridSpan w:val="2"/>
          </w:tcPr>
          <w:p w14:paraId="19DFB6CC" w14:textId="77777777" w:rsidR="00DE0DE8" w:rsidRDefault="00E258CC" w:rsidP="00FC311C">
            <w:pPr>
              <w:pStyle w:val="TableParagraph"/>
              <w:numPr>
                <w:ilvl w:val="0"/>
                <w:numId w:val="6"/>
              </w:numPr>
              <w:tabs>
                <w:tab w:val="left" w:pos="828"/>
                <w:tab w:val="left" w:pos="829"/>
              </w:tabs>
              <w:spacing w:line="268" w:lineRule="exact"/>
              <w:ind w:right="94"/>
            </w:pPr>
            <w:r>
              <w:t>A university degree holder in Biology, Marine Biology/Science, Zoology, Fisheries, Conservation or Natural Resource</w:t>
            </w:r>
            <w:r>
              <w:rPr>
                <w:spacing w:val="-9"/>
              </w:rPr>
              <w:t xml:space="preserve"> </w:t>
            </w:r>
            <w:proofErr w:type="gramStart"/>
            <w:r>
              <w:t>management</w:t>
            </w:r>
            <w:r w:rsidR="00035FA7">
              <w:t>;</w:t>
            </w:r>
            <w:proofErr w:type="gramEnd"/>
          </w:p>
          <w:p w14:paraId="36747F76" w14:textId="77777777" w:rsidR="00FC311C" w:rsidRPr="00497DEE" w:rsidRDefault="00FC311C" w:rsidP="00FC311C">
            <w:pPr>
              <w:widowControl/>
              <w:numPr>
                <w:ilvl w:val="0"/>
                <w:numId w:val="6"/>
              </w:numPr>
              <w:autoSpaceDE/>
              <w:autoSpaceDN/>
              <w:rPr>
                <w:rFonts w:cstheme="minorHAnsi"/>
              </w:rPr>
            </w:pPr>
            <w:r w:rsidRPr="00497DEE">
              <w:rPr>
                <w:rFonts w:cstheme="minorHAnsi"/>
              </w:rPr>
              <w:t xml:space="preserve">Extensive experience in </w:t>
            </w:r>
            <w:r>
              <w:rPr>
                <w:rFonts w:cstheme="minorHAnsi"/>
              </w:rPr>
              <w:t xml:space="preserve">planning, implementing, </w:t>
            </w:r>
            <w:r w:rsidRPr="00497DEE">
              <w:rPr>
                <w:rFonts w:cstheme="minorHAnsi"/>
              </w:rPr>
              <w:t xml:space="preserve">analysis, reporting, and communicating results of </w:t>
            </w:r>
            <w:r>
              <w:t xml:space="preserve">biophysical and fisheries assessments and monitoring </w:t>
            </w:r>
            <w:proofErr w:type="gramStart"/>
            <w:r>
              <w:t>work</w:t>
            </w:r>
            <w:r w:rsidRPr="00497DEE">
              <w:rPr>
                <w:rFonts w:cstheme="minorHAnsi"/>
              </w:rPr>
              <w:t>;</w:t>
            </w:r>
            <w:proofErr w:type="gramEnd"/>
          </w:p>
          <w:p w14:paraId="2E4A930E" w14:textId="77777777" w:rsidR="00FC311C" w:rsidRPr="00497DEE" w:rsidRDefault="00FC311C" w:rsidP="00FC311C">
            <w:pPr>
              <w:widowControl/>
              <w:numPr>
                <w:ilvl w:val="0"/>
                <w:numId w:val="6"/>
              </w:numPr>
              <w:autoSpaceDE/>
              <w:autoSpaceDN/>
              <w:rPr>
                <w:rFonts w:cstheme="minorHAnsi"/>
              </w:rPr>
            </w:pPr>
            <w:r w:rsidRPr="00497DEE">
              <w:rPr>
                <w:rFonts w:cstheme="minorHAnsi"/>
              </w:rPr>
              <w:t>Strong track record in multi-stakeholder collaborations along the areas of MPA science/</w:t>
            </w:r>
            <w:proofErr w:type="gramStart"/>
            <w:r w:rsidRPr="00497DEE">
              <w:rPr>
                <w:rFonts w:cstheme="minorHAnsi"/>
              </w:rPr>
              <w:t>work;</w:t>
            </w:r>
            <w:proofErr w:type="gramEnd"/>
          </w:p>
          <w:p w14:paraId="57A3DCDE" w14:textId="7DF85AF8" w:rsidR="00FC311C" w:rsidRDefault="00FC311C" w:rsidP="00FC311C">
            <w:pPr>
              <w:pStyle w:val="TableParagraph"/>
              <w:numPr>
                <w:ilvl w:val="0"/>
                <w:numId w:val="6"/>
              </w:numPr>
              <w:tabs>
                <w:tab w:val="left" w:pos="828"/>
                <w:tab w:val="left" w:pos="829"/>
              </w:tabs>
              <w:spacing w:line="268" w:lineRule="exact"/>
              <w:ind w:right="94"/>
            </w:pPr>
            <w:r w:rsidRPr="00497DEE">
              <w:rPr>
                <w:rFonts w:cstheme="minorHAnsi"/>
              </w:rPr>
              <w:t>Demonstrated capacity in technical report-writing</w:t>
            </w:r>
            <w:r>
              <w:rPr>
                <w:rFonts w:cstheme="minorHAnsi"/>
              </w:rPr>
              <w:t>;</w:t>
            </w:r>
          </w:p>
        </w:tc>
      </w:tr>
      <w:tr w:rsidR="00FC311C" w14:paraId="366CBEA4" w14:textId="77777777">
        <w:trPr>
          <w:trHeight w:val="549"/>
        </w:trPr>
        <w:tc>
          <w:tcPr>
            <w:tcW w:w="1272" w:type="dxa"/>
          </w:tcPr>
          <w:p w14:paraId="6137A5EE" w14:textId="1E5927D9" w:rsidR="00FC311C" w:rsidRDefault="00FC311C" w:rsidP="00FC311C">
            <w:pPr>
              <w:pStyle w:val="TableParagraph"/>
              <w:spacing w:line="292" w:lineRule="exact"/>
              <w:rPr>
                <w:sz w:val="24"/>
              </w:rPr>
            </w:pPr>
            <w:r>
              <w:rPr>
                <w:sz w:val="24"/>
              </w:rPr>
              <w:t>Desirable</w:t>
            </w:r>
          </w:p>
        </w:tc>
        <w:tc>
          <w:tcPr>
            <w:tcW w:w="7747" w:type="dxa"/>
            <w:gridSpan w:val="2"/>
          </w:tcPr>
          <w:p w14:paraId="2EE586AF" w14:textId="7162FFE0" w:rsidR="00FC311C" w:rsidRDefault="00FC311C" w:rsidP="00FC311C">
            <w:pPr>
              <w:pStyle w:val="TableParagraph"/>
              <w:numPr>
                <w:ilvl w:val="0"/>
                <w:numId w:val="6"/>
              </w:numPr>
              <w:tabs>
                <w:tab w:val="left" w:pos="828"/>
                <w:tab w:val="left" w:pos="829"/>
              </w:tabs>
              <w:spacing w:line="268" w:lineRule="exact"/>
              <w:ind w:right="94"/>
            </w:pPr>
            <w:r>
              <w:t>Preferably, with previous experience in non-government organizations (NGO) settings and natural resource conservation and management</w:t>
            </w:r>
            <w:r>
              <w:rPr>
                <w:spacing w:val="-3"/>
              </w:rPr>
              <w:t xml:space="preserve"> </w:t>
            </w:r>
            <w:r>
              <w:t>programs;</w:t>
            </w:r>
          </w:p>
        </w:tc>
      </w:tr>
    </w:tbl>
    <w:p w14:paraId="43760BE8" w14:textId="77777777" w:rsidR="00DE0DE8" w:rsidRDefault="00DE0DE8">
      <w:pPr>
        <w:spacing w:line="268" w:lineRule="exact"/>
        <w:sectPr w:rsidR="00DE0DE8" w:rsidSect="00AB5764">
          <w:pgSz w:w="11910" w:h="16850"/>
          <w:pgMar w:top="1600" w:right="1320" w:bottom="1276" w:left="280" w:header="720" w:footer="720" w:gutter="0"/>
          <w:cols w:space="720"/>
        </w:sectPr>
      </w:pPr>
    </w:p>
    <w:p w14:paraId="22B39448" w14:textId="77777777" w:rsidR="00DE0DE8" w:rsidRDefault="00DE0DE8">
      <w:pPr>
        <w:pStyle w:val="BodyText"/>
        <w:spacing w:before="10"/>
        <w:rPr>
          <w:b/>
          <w:sz w:val="8"/>
        </w:rPr>
      </w:pPr>
    </w:p>
    <w:tbl>
      <w:tblPr>
        <w:tblW w:w="0" w:type="auto"/>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7747"/>
      </w:tblGrid>
      <w:tr w:rsidR="00DE0DE8" w14:paraId="3FFA8AAB" w14:textId="77777777">
        <w:trPr>
          <w:trHeight w:val="292"/>
        </w:trPr>
        <w:tc>
          <w:tcPr>
            <w:tcW w:w="9019" w:type="dxa"/>
            <w:gridSpan w:val="2"/>
            <w:shd w:val="clear" w:color="auto" w:fill="006600"/>
          </w:tcPr>
          <w:p w14:paraId="5C90F457" w14:textId="77777777" w:rsidR="00DE0DE8" w:rsidRDefault="00E258CC">
            <w:pPr>
              <w:pStyle w:val="TableParagraph"/>
              <w:spacing w:line="272" w:lineRule="exact"/>
              <w:rPr>
                <w:sz w:val="24"/>
              </w:rPr>
            </w:pPr>
            <w:r>
              <w:rPr>
                <w:color w:val="FFFFFF"/>
                <w:sz w:val="24"/>
              </w:rPr>
              <w:t>Knowledge and skills</w:t>
            </w:r>
          </w:p>
        </w:tc>
      </w:tr>
      <w:tr w:rsidR="00DE0DE8" w14:paraId="5C0D2905" w14:textId="77777777">
        <w:trPr>
          <w:trHeight w:val="1723"/>
        </w:trPr>
        <w:tc>
          <w:tcPr>
            <w:tcW w:w="1272" w:type="dxa"/>
          </w:tcPr>
          <w:p w14:paraId="09A68C87" w14:textId="77777777" w:rsidR="00DE0DE8" w:rsidRDefault="00E258CC">
            <w:pPr>
              <w:pStyle w:val="TableParagraph"/>
              <w:spacing w:before="1"/>
              <w:rPr>
                <w:sz w:val="24"/>
              </w:rPr>
            </w:pPr>
            <w:r>
              <w:rPr>
                <w:sz w:val="24"/>
              </w:rPr>
              <w:t>Essential</w:t>
            </w:r>
          </w:p>
        </w:tc>
        <w:tc>
          <w:tcPr>
            <w:tcW w:w="7747" w:type="dxa"/>
          </w:tcPr>
          <w:p w14:paraId="1A091B68" w14:textId="77777777" w:rsidR="00D06E02" w:rsidRPr="00497DEE" w:rsidRDefault="00D06E02" w:rsidP="005A5A81">
            <w:pPr>
              <w:widowControl/>
              <w:numPr>
                <w:ilvl w:val="0"/>
                <w:numId w:val="3"/>
              </w:numPr>
              <w:autoSpaceDE/>
              <w:autoSpaceDN/>
              <w:rPr>
                <w:rFonts w:cstheme="minorHAnsi"/>
              </w:rPr>
            </w:pPr>
            <w:r>
              <w:rPr>
                <w:rFonts w:cstheme="minorHAnsi"/>
              </w:rPr>
              <w:t>G</w:t>
            </w:r>
            <w:r w:rsidRPr="00497DEE">
              <w:rPr>
                <w:rFonts w:cstheme="minorHAnsi"/>
              </w:rPr>
              <w:t xml:space="preserve">ood grasp of relevant conservation, development, and policy environment in the Philippines that impact marine </w:t>
            </w:r>
            <w:proofErr w:type="gramStart"/>
            <w:r w:rsidRPr="00497DEE">
              <w:rPr>
                <w:rFonts w:cstheme="minorHAnsi"/>
              </w:rPr>
              <w:t>ecosystem</w:t>
            </w:r>
            <w:r>
              <w:rPr>
                <w:rFonts w:cstheme="minorHAnsi"/>
              </w:rPr>
              <w:t>s</w:t>
            </w:r>
            <w:r w:rsidRPr="00497DEE">
              <w:rPr>
                <w:rFonts w:cstheme="minorHAnsi"/>
              </w:rPr>
              <w:t>;</w:t>
            </w:r>
            <w:proofErr w:type="gramEnd"/>
          </w:p>
          <w:p w14:paraId="6A6D37B9" w14:textId="77777777" w:rsidR="00D06E02" w:rsidRPr="00497DEE" w:rsidRDefault="00D06E02" w:rsidP="005A5A81">
            <w:pPr>
              <w:widowControl/>
              <w:numPr>
                <w:ilvl w:val="0"/>
                <w:numId w:val="3"/>
              </w:numPr>
              <w:autoSpaceDE/>
              <w:autoSpaceDN/>
              <w:rPr>
                <w:rFonts w:cstheme="minorHAnsi"/>
              </w:rPr>
            </w:pPr>
            <w:r w:rsidRPr="00497DEE">
              <w:rPr>
                <w:rFonts w:cstheme="minorHAnsi"/>
              </w:rPr>
              <w:t xml:space="preserve">Strong </w:t>
            </w:r>
            <w:proofErr w:type="spellStart"/>
            <w:r w:rsidRPr="00497DEE">
              <w:rPr>
                <w:rFonts w:cstheme="minorHAnsi"/>
              </w:rPr>
              <w:t>organisational</w:t>
            </w:r>
            <w:proofErr w:type="spellEnd"/>
            <w:r w:rsidRPr="00497DEE">
              <w:rPr>
                <w:rFonts w:cstheme="minorHAnsi"/>
              </w:rPr>
              <w:t xml:space="preserve">, interpersonal and presentation </w:t>
            </w:r>
            <w:proofErr w:type="gramStart"/>
            <w:r w:rsidRPr="00497DEE">
              <w:rPr>
                <w:rFonts w:cstheme="minorHAnsi"/>
              </w:rPr>
              <w:t>skills;</w:t>
            </w:r>
            <w:proofErr w:type="gramEnd"/>
          </w:p>
          <w:p w14:paraId="619A8F82" w14:textId="77777777" w:rsidR="00B41AC8" w:rsidRPr="00497DEE" w:rsidRDefault="00B41AC8" w:rsidP="005A5A81">
            <w:pPr>
              <w:widowControl/>
              <w:numPr>
                <w:ilvl w:val="0"/>
                <w:numId w:val="3"/>
              </w:numPr>
              <w:autoSpaceDE/>
              <w:autoSpaceDN/>
              <w:rPr>
                <w:rFonts w:cstheme="minorHAnsi"/>
              </w:rPr>
            </w:pPr>
            <w:r w:rsidRPr="00497DEE">
              <w:rPr>
                <w:rFonts w:cstheme="minorHAnsi"/>
              </w:rPr>
              <w:t>Proven ability to work effectively with team members and senior manage</w:t>
            </w:r>
            <w:r>
              <w:rPr>
                <w:rFonts w:cstheme="minorHAnsi"/>
              </w:rPr>
              <w:t>ment</w:t>
            </w:r>
            <w:r w:rsidRPr="00497DEE">
              <w:rPr>
                <w:rFonts w:cstheme="minorHAnsi"/>
              </w:rPr>
              <w:t xml:space="preserve"> </w:t>
            </w:r>
            <w:proofErr w:type="gramStart"/>
            <w:r w:rsidRPr="00497DEE">
              <w:rPr>
                <w:rFonts w:cstheme="minorHAnsi"/>
              </w:rPr>
              <w:t>levels</w:t>
            </w:r>
            <w:r>
              <w:rPr>
                <w:rFonts w:cstheme="minorHAnsi"/>
              </w:rPr>
              <w:t>;</w:t>
            </w:r>
            <w:proofErr w:type="gramEnd"/>
          </w:p>
          <w:p w14:paraId="01805781" w14:textId="77777777" w:rsidR="00B41AC8" w:rsidRPr="00497DEE" w:rsidRDefault="00B41AC8" w:rsidP="005A5A81">
            <w:pPr>
              <w:widowControl/>
              <w:numPr>
                <w:ilvl w:val="0"/>
                <w:numId w:val="3"/>
              </w:numPr>
              <w:autoSpaceDE/>
              <w:autoSpaceDN/>
              <w:rPr>
                <w:rFonts w:cstheme="minorHAnsi"/>
              </w:rPr>
            </w:pPr>
            <w:r w:rsidRPr="00497DEE">
              <w:rPr>
                <w:rFonts w:cstheme="minorHAnsi"/>
              </w:rPr>
              <w:t xml:space="preserve">Confidence in undertaking collaborative works with key project partners, including local governments, NGOs, POs and other civil society organizations, line agencies, research institutions, </w:t>
            </w:r>
            <w:proofErr w:type="spellStart"/>
            <w:proofErr w:type="gramStart"/>
            <w:r w:rsidRPr="00497DEE">
              <w:rPr>
                <w:rFonts w:cstheme="minorHAnsi"/>
              </w:rPr>
              <w:t>etc</w:t>
            </w:r>
            <w:proofErr w:type="spellEnd"/>
            <w:r>
              <w:rPr>
                <w:rFonts w:cstheme="minorHAnsi"/>
              </w:rPr>
              <w:t>;</w:t>
            </w:r>
            <w:proofErr w:type="gramEnd"/>
          </w:p>
          <w:p w14:paraId="33A9AB35" w14:textId="77777777" w:rsidR="00B41AC8" w:rsidRPr="00497DEE" w:rsidRDefault="00B41AC8" w:rsidP="005A5A81">
            <w:pPr>
              <w:widowControl/>
              <w:numPr>
                <w:ilvl w:val="0"/>
                <w:numId w:val="3"/>
              </w:numPr>
              <w:autoSpaceDE/>
              <w:autoSpaceDN/>
              <w:rPr>
                <w:rFonts w:cstheme="minorHAnsi"/>
              </w:rPr>
            </w:pPr>
            <w:r w:rsidRPr="00497DEE">
              <w:rPr>
                <w:rFonts w:cstheme="minorHAnsi"/>
              </w:rPr>
              <w:t xml:space="preserve">Excellent communication skills in written and spoken </w:t>
            </w:r>
            <w:proofErr w:type="gramStart"/>
            <w:r w:rsidRPr="00497DEE">
              <w:rPr>
                <w:rFonts w:cstheme="minorHAnsi"/>
              </w:rPr>
              <w:t>English</w:t>
            </w:r>
            <w:r>
              <w:rPr>
                <w:rFonts w:cstheme="minorHAnsi"/>
              </w:rPr>
              <w:t>;</w:t>
            </w:r>
            <w:proofErr w:type="gramEnd"/>
          </w:p>
          <w:p w14:paraId="7C1251B6" w14:textId="77777777" w:rsidR="005A5A81" w:rsidRPr="00497DEE" w:rsidRDefault="005A5A81" w:rsidP="005A5A81">
            <w:pPr>
              <w:widowControl/>
              <w:numPr>
                <w:ilvl w:val="0"/>
                <w:numId w:val="3"/>
              </w:numPr>
              <w:autoSpaceDE/>
              <w:autoSpaceDN/>
              <w:rPr>
                <w:rFonts w:cstheme="minorHAnsi"/>
              </w:rPr>
            </w:pPr>
            <w:r w:rsidRPr="00497DEE">
              <w:rPr>
                <w:rFonts w:cstheme="minorHAnsi"/>
              </w:rPr>
              <w:t xml:space="preserve">Must be highly computer literate </w:t>
            </w:r>
            <w:r>
              <w:rPr>
                <w:rFonts w:cstheme="minorHAnsi"/>
              </w:rPr>
              <w:t xml:space="preserve">and proficient </w:t>
            </w:r>
            <w:r w:rsidRPr="00497DEE">
              <w:rPr>
                <w:rFonts w:cstheme="minorHAnsi"/>
              </w:rPr>
              <w:t xml:space="preserve">in MS </w:t>
            </w:r>
            <w:r>
              <w:rPr>
                <w:rFonts w:cstheme="minorHAnsi"/>
              </w:rPr>
              <w:t>O</w:t>
            </w:r>
            <w:r w:rsidRPr="00497DEE">
              <w:rPr>
                <w:rFonts w:cstheme="minorHAnsi"/>
              </w:rPr>
              <w:t>ffice packages,</w:t>
            </w:r>
            <w:r>
              <w:rPr>
                <w:rFonts w:cstheme="minorHAnsi"/>
              </w:rPr>
              <w:t xml:space="preserve"> GIS and other pertinent </w:t>
            </w:r>
            <w:proofErr w:type="gramStart"/>
            <w:r>
              <w:rPr>
                <w:rFonts w:cstheme="minorHAnsi"/>
              </w:rPr>
              <w:t>software;</w:t>
            </w:r>
            <w:proofErr w:type="gramEnd"/>
          </w:p>
          <w:p w14:paraId="5569D8AE" w14:textId="2349DACD" w:rsidR="00E0406B" w:rsidRPr="00E0406B" w:rsidRDefault="005A5A81" w:rsidP="00E0406B">
            <w:pPr>
              <w:widowControl/>
              <w:numPr>
                <w:ilvl w:val="0"/>
                <w:numId w:val="3"/>
              </w:numPr>
              <w:autoSpaceDE/>
              <w:autoSpaceDN/>
              <w:rPr>
                <w:rFonts w:cstheme="minorHAnsi"/>
              </w:rPr>
            </w:pPr>
            <w:r>
              <w:rPr>
                <w:rFonts w:cstheme="minorHAnsi"/>
              </w:rPr>
              <w:t>With PADI Open Water</w:t>
            </w:r>
            <w:r w:rsidRPr="00497DEE">
              <w:rPr>
                <w:rFonts w:cstheme="minorHAnsi"/>
              </w:rPr>
              <w:t xml:space="preserve"> SCUBA diver</w:t>
            </w:r>
            <w:r>
              <w:rPr>
                <w:rFonts w:cstheme="minorHAnsi"/>
              </w:rPr>
              <w:t xml:space="preserve"> or any other equivalent certification or </w:t>
            </w:r>
            <w:proofErr w:type="gramStart"/>
            <w:r>
              <w:rPr>
                <w:rFonts w:cstheme="minorHAnsi"/>
              </w:rPr>
              <w:t>higher;</w:t>
            </w:r>
            <w:proofErr w:type="gramEnd"/>
          </w:p>
          <w:p w14:paraId="3E6C4E85" w14:textId="231C011E" w:rsidR="00DE0DE8" w:rsidRDefault="00DE0DE8" w:rsidP="00E0406B">
            <w:pPr>
              <w:pStyle w:val="TableParagraph"/>
              <w:tabs>
                <w:tab w:val="left" w:pos="828"/>
                <w:tab w:val="left" w:pos="829"/>
              </w:tabs>
              <w:spacing w:line="280" w:lineRule="exact"/>
              <w:ind w:left="828"/>
            </w:pPr>
          </w:p>
        </w:tc>
      </w:tr>
      <w:tr w:rsidR="00DE0DE8" w14:paraId="7B2F7FEE" w14:textId="77777777" w:rsidTr="002E4450">
        <w:trPr>
          <w:trHeight w:val="1359"/>
        </w:trPr>
        <w:tc>
          <w:tcPr>
            <w:tcW w:w="1272" w:type="dxa"/>
          </w:tcPr>
          <w:p w14:paraId="7FEB8372" w14:textId="77777777" w:rsidR="00DE0DE8" w:rsidRDefault="00E258CC">
            <w:pPr>
              <w:pStyle w:val="TableParagraph"/>
              <w:spacing w:before="1"/>
              <w:rPr>
                <w:sz w:val="24"/>
              </w:rPr>
            </w:pPr>
            <w:r>
              <w:rPr>
                <w:sz w:val="24"/>
              </w:rPr>
              <w:t>Desirable</w:t>
            </w:r>
          </w:p>
        </w:tc>
        <w:tc>
          <w:tcPr>
            <w:tcW w:w="7747" w:type="dxa"/>
          </w:tcPr>
          <w:p w14:paraId="49E69CC5" w14:textId="403513E6" w:rsidR="00DE0DE8" w:rsidRDefault="00E258CC" w:rsidP="00E0406B">
            <w:pPr>
              <w:pStyle w:val="TableParagraph"/>
              <w:numPr>
                <w:ilvl w:val="0"/>
                <w:numId w:val="2"/>
              </w:numPr>
              <w:tabs>
                <w:tab w:val="left" w:pos="829"/>
              </w:tabs>
              <w:spacing w:before="2" w:line="276" w:lineRule="auto"/>
              <w:ind w:right="96"/>
              <w:jc w:val="both"/>
            </w:pPr>
            <w:r>
              <w:t xml:space="preserve">Able to demonstrate high accuracy and attention to detail with reference to written </w:t>
            </w:r>
            <w:proofErr w:type="gramStart"/>
            <w:r>
              <w:t>communications</w:t>
            </w:r>
            <w:r w:rsidR="009C1600">
              <w:t>;</w:t>
            </w:r>
            <w:proofErr w:type="gramEnd"/>
          </w:p>
          <w:p w14:paraId="656B2D9C" w14:textId="5C74A784" w:rsidR="00E0406B" w:rsidRPr="00E0406B" w:rsidRDefault="00E0406B" w:rsidP="00E0406B">
            <w:pPr>
              <w:widowControl/>
              <w:numPr>
                <w:ilvl w:val="0"/>
                <w:numId w:val="2"/>
              </w:numPr>
              <w:autoSpaceDE/>
              <w:autoSpaceDN/>
              <w:rPr>
                <w:rFonts w:cstheme="minorHAnsi"/>
              </w:rPr>
            </w:pPr>
            <w:r w:rsidRPr="00497DEE">
              <w:rPr>
                <w:rFonts w:cstheme="minorHAnsi"/>
              </w:rPr>
              <w:t xml:space="preserve">An ability to manage competing priorities </w:t>
            </w:r>
            <w:proofErr w:type="gramStart"/>
            <w:r w:rsidRPr="00497DEE">
              <w:rPr>
                <w:rFonts w:cstheme="minorHAnsi"/>
              </w:rPr>
              <w:t>effectively</w:t>
            </w:r>
            <w:r>
              <w:rPr>
                <w:rFonts w:cstheme="minorHAnsi"/>
              </w:rPr>
              <w:t>;</w:t>
            </w:r>
            <w:proofErr w:type="gramEnd"/>
          </w:p>
          <w:p w14:paraId="091EBC6E" w14:textId="3B26C059" w:rsidR="005A5A81" w:rsidRDefault="005A5A81" w:rsidP="002E4450">
            <w:pPr>
              <w:pStyle w:val="TableParagraph"/>
              <w:numPr>
                <w:ilvl w:val="0"/>
                <w:numId w:val="2"/>
              </w:numPr>
              <w:tabs>
                <w:tab w:val="left" w:pos="829"/>
              </w:tabs>
              <w:spacing w:line="279" w:lineRule="exact"/>
              <w:jc w:val="both"/>
            </w:pPr>
            <w:r>
              <w:t>Knowledge in statistical analysis and programming;</w:t>
            </w:r>
          </w:p>
        </w:tc>
      </w:tr>
      <w:tr w:rsidR="00DE0DE8" w14:paraId="3D4EF967" w14:textId="77777777">
        <w:trPr>
          <w:trHeight w:val="292"/>
        </w:trPr>
        <w:tc>
          <w:tcPr>
            <w:tcW w:w="9019" w:type="dxa"/>
            <w:gridSpan w:val="2"/>
            <w:shd w:val="clear" w:color="auto" w:fill="006600"/>
          </w:tcPr>
          <w:p w14:paraId="684BC199" w14:textId="77777777" w:rsidR="00DE0DE8" w:rsidRDefault="00E258CC">
            <w:pPr>
              <w:pStyle w:val="TableParagraph"/>
              <w:spacing w:line="272" w:lineRule="exact"/>
              <w:rPr>
                <w:sz w:val="24"/>
              </w:rPr>
            </w:pPr>
            <w:r>
              <w:rPr>
                <w:color w:val="FFFFFF"/>
                <w:sz w:val="24"/>
              </w:rPr>
              <w:t>Additional requirements</w:t>
            </w:r>
          </w:p>
        </w:tc>
      </w:tr>
      <w:tr w:rsidR="00DE0DE8" w14:paraId="49960C6A" w14:textId="77777777" w:rsidTr="003379E1">
        <w:trPr>
          <w:trHeight w:val="2233"/>
        </w:trPr>
        <w:tc>
          <w:tcPr>
            <w:tcW w:w="1272" w:type="dxa"/>
          </w:tcPr>
          <w:p w14:paraId="19C2B0B3" w14:textId="77777777" w:rsidR="00DE0DE8" w:rsidRDefault="00E258CC">
            <w:pPr>
              <w:pStyle w:val="TableParagraph"/>
              <w:spacing w:line="292" w:lineRule="exact"/>
              <w:rPr>
                <w:sz w:val="24"/>
              </w:rPr>
            </w:pPr>
            <w:r>
              <w:rPr>
                <w:sz w:val="24"/>
              </w:rPr>
              <w:t>Essential</w:t>
            </w:r>
          </w:p>
        </w:tc>
        <w:tc>
          <w:tcPr>
            <w:tcW w:w="7747" w:type="dxa"/>
          </w:tcPr>
          <w:p w14:paraId="7073DC02" w14:textId="77777777" w:rsidR="002E7556" w:rsidRDefault="002E7556" w:rsidP="002E7556">
            <w:pPr>
              <w:pStyle w:val="TableParagraph"/>
              <w:numPr>
                <w:ilvl w:val="0"/>
                <w:numId w:val="1"/>
              </w:numPr>
              <w:tabs>
                <w:tab w:val="left" w:pos="829"/>
              </w:tabs>
              <w:spacing w:before="4"/>
              <w:ind w:hanging="362"/>
              <w:jc w:val="both"/>
            </w:pPr>
            <w:r>
              <w:t xml:space="preserve">This post is a blended role of office and working in the </w:t>
            </w:r>
            <w:proofErr w:type="gramStart"/>
            <w:r>
              <w:t>field;</w:t>
            </w:r>
            <w:proofErr w:type="gramEnd"/>
          </w:p>
          <w:p w14:paraId="6C65EACA" w14:textId="1E7F729F" w:rsidR="00DE0DE8" w:rsidRDefault="00E258CC">
            <w:pPr>
              <w:pStyle w:val="TableParagraph"/>
              <w:numPr>
                <w:ilvl w:val="0"/>
                <w:numId w:val="1"/>
              </w:numPr>
              <w:tabs>
                <w:tab w:val="left" w:pos="829"/>
              </w:tabs>
              <w:spacing w:line="273" w:lineRule="auto"/>
              <w:ind w:right="94"/>
              <w:jc w:val="both"/>
            </w:pPr>
            <w:r>
              <w:t xml:space="preserve">This post will require extensive </w:t>
            </w:r>
            <w:r w:rsidR="0027350E">
              <w:t xml:space="preserve">remote </w:t>
            </w:r>
            <w:r>
              <w:t>working with direct exposure to the weather and</w:t>
            </w:r>
            <w:r w:rsidR="0027350E">
              <w:t xml:space="preserve"> </w:t>
            </w:r>
            <w:r w:rsidR="00C227D4">
              <w:t xml:space="preserve">rough </w:t>
            </w:r>
            <w:proofErr w:type="gramStart"/>
            <w:r w:rsidR="0027350E">
              <w:t>environment</w:t>
            </w:r>
            <w:r w:rsidR="002C2770">
              <w:t>;</w:t>
            </w:r>
            <w:proofErr w:type="gramEnd"/>
          </w:p>
          <w:p w14:paraId="550B60CF" w14:textId="7C45E0FF" w:rsidR="00DE0DE8" w:rsidRDefault="00E258CC">
            <w:pPr>
              <w:pStyle w:val="TableParagraph"/>
              <w:numPr>
                <w:ilvl w:val="0"/>
                <w:numId w:val="1"/>
              </w:numPr>
              <w:tabs>
                <w:tab w:val="left" w:pos="829"/>
              </w:tabs>
              <w:spacing w:before="42" w:line="276" w:lineRule="auto"/>
              <w:ind w:right="91"/>
              <w:jc w:val="both"/>
            </w:pPr>
            <w:r>
              <w:t>Strong commitment to creating a culture that</w:t>
            </w:r>
            <w:r w:rsidR="005124B1">
              <w:t xml:space="preserve"> observes</w:t>
            </w:r>
            <w:r>
              <w:t xml:space="preserve"> ZSL values and commitme</w:t>
            </w:r>
            <w:r w:rsidR="005124B1">
              <w:t xml:space="preserve">nt to </w:t>
            </w:r>
            <w:r>
              <w:t>safeguarding equality and diversity (collaborative, inspiring, inclusive, innovative, impactful and</w:t>
            </w:r>
            <w:r>
              <w:rPr>
                <w:spacing w:val="-1"/>
              </w:rPr>
              <w:t xml:space="preserve"> </w:t>
            </w:r>
            <w:r>
              <w:t>ethical)</w:t>
            </w:r>
          </w:p>
          <w:p w14:paraId="4D7F3CAC" w14:textId="77777777" w:rsidR="00DE0DE8" w:rsidRDefault="00A466CE">
            <w:pPr>
              <w:pStyle w:val="TableParagraph"/>
              <w:numPr>
                <w:ilvl w:val="0"/>
                <w:numId w:val="1"/>
              </w:numPr>
              <w:tabs>
                <w:tab w:val="left" w:pos="829"/>
              </w:tabs>
              <w:ind w:hanging="362"/>
              <w:jc w:val="both"/>
            </w:pPr>
            <w:r>
              <w:t>C</w:t>
            </w:r>
            <w:r w:rsidR="00E258CC">
              <w:t>omply with and promote Health and Safety policies and</w:t>
            </w:r>
            <w:r w:rsidR="00E258CC">
              <w:rPr>
                <w:spacing w:val="-14"/>
              </w:rPr>
              <w:t xml:space="preserve"> </w:t>
            </w:r>
            <w:r w:rsidR="00E258CC">
              <w:t>procedures</w:t>
            </w:r>
          </w:p>
          <w:p w14:paraId="308DC39C" w14:textId="3E1574D4" w:rsidR="000572B7" w:rsidRDefault="000572B7" w:rsidP="000572B7">
            <w:pPr>
              <w:pStyle w:val="TableParagraph"/>
              <w:tabs>
                <w:tab w:val="left" w:pos="829"/>
              </w:tabs>
              <w:ind w:left="466"/>
              <w:jc w:val="both"/>
            </w:pPr>
          </w:p>
        </w:tc>
      </w:tr>
    </w:tbl>
    <w:p w14:paraId="21C4521A" w14:textId="77777777" w:rsidR="002E4450" w:rsidRDefault="002E4450">
      <w:pPr>
        <w:spacing w:before="47"/>
        <w:ind w:left="1160"/>
        <w:rPr>
          <w:b/>
          <w:sz w:val="26"/>
        </w:rPr>
      </w:pPr>
    </w:p>
    <w:p w14:paraId="367D9D5F" w14:textId="58ADE202" w:rsidR="00DE0DE8" w:rsidRDefault="00E258CC">
      <w:pPr>
        <w:spacing w:before="47"/>
        <w:ind w:left="1160"/>
        <w:rPr>
          <w:b/>
          <w:sz w:val="26"/>
        </w:rPr>
      </w:pPr>
      <w:r>
        <w:rPr>
          <w:b/>
          <w:sz w:val="26"/>
        </w:rPr>
        <w:t>Acknowledgement</w:t>
      </w:r>
    </w:p>
    <w:p w14:paraId="0C0B1A8F" w14:textId="77777777" w:rsidR="00DE0DE8" w:rsidRDefault="00DE0DE8">
      <w:pPr>
        <w:pStyle w:val="BodyText"/>
        <w:spacing w:before="12"/>
        <w:rPr>
          <w:b/>
          <w:sz w:val="21"/>
        </w:rPr>
      </w:pPr>
    </w:p>
    <w:p w14:paraId="6F6ED9C2" w14:textId="77777777" w:rsidR="00DE0DE8" w:rsidRDefault="00E258CC" w:rsidP="00FD183A">
      <w:pPr>
        <w:pStyle w:val="BodyText"/>
        <w:ind w:left="1160"/>
      </w:pPr>
      <w:r>
        <w:t>I have read and understood the Job Description, and I hereby acknowledge the conditions and responsibilities for the job as stipulated in this Job Description.</w:t>
      </w:r>
    </w:p>
    <w:p w14:paraId="73E8897D" w14:textId="77777777" w:rsidR="00FD183A" w:rsidRPr="00FD183A" w:rsidRDefault="00FD183A" w:rsidP="00FD183A"/>
    <w:p w14:paraId="0FFDC608" w14:textId="77777777" w:rsidR="00FD183A" w:rsidRPr="00FD183A" w:rsidRDefault="00FD183A" w:rsidP="00FD183A"/>
    <w:p w14:paraId="230821C9" w14:textId="77777777" w:rsidR="00FD183A" w:rsidRPr="00FD183A" w:rsidRDefault="00FD183A" w:rsidP="00FD183A"/>
    <w:p w14:paraId="203659A6" w14:textId="77777777" w:rsidR="00FD183A" w:rsidRDefault="00FD183A" w:rsidP="00FD183A">
      <w:pPr>
        <w:pStyle w:val="BodyText"/>
        <w:rPr>
          <w:sz w:val="20"/>
        </w:rPr>
      </w:pPr>
    </w:p>
    <w:p w14:paraId="601A0A0C" w14:textId="77777777" w:rsidR="00FD183A" w:rsidRDefault="00FD183A" w:rsidP="00FD183A">
      <w:pPr>
        <w:pStyle w:val="BodyText"/>
        <w:rPr>
          <w:sz w:val="20"/>
        </w:rPr>
      </w:pPr>
    </w:p>
    <w:p w14:paraId="620058E8" w14:textId="77777777" w:rsidR="00FD183A" w:rsidRDefault="00FD183A" w:rsidP="00FD183A">
      <w:pPr>
        <w:pStyle w:val="BodyText"/>
        <w:spacing w:before="11"/>
        <w:rPr>
          <w:sz w:val="14"/>
        </w:rPr>
      </w:pPr>
    </w:p>
    <w:tbl>
      <w:tblPr>
        <w:tblW w:w="0" w:type="auto"/>
        <w:tblInd w:w="1515" w:type="dxa"/>
        <w:tblLayout w:type="fixed"/>
        <w:tblCellMar>
          <w:left w:w="0" w:type="dxa"/>
          <w:right w:w="0" w:type="dxa"/>
        </w:tblCellMar>
        <w:tblLook w:val="01E0" w:firstRow="1" w:lastRow="1" w:firstColumn="1" w:lastColumn="1" w:noHBand="0" w:noVBand="0"/>
      </w:tblPr>
      <w:tblGrid>
        <w:gridCol w:w="4861"/>
        <w:gridCol w:w="696"/>
        <w:gridCol w:w="2777"/>
      </w:tblGrid>
      <w:tr w:rsidR="00FD183A" w14:paraId="6D97609E" w14:textId="77777777" w:rsidTr="00EE6C6E">
        <w:trPr>
          <w:trHeight w:val="263"/>
        </w:trPr>
        <w:tc>
          <w:tcPr>
            <w:tcW w:w="4861" w:type="dxa"/>
            <w:tcBorders>
              <w:top w:val="single" w:sz="4" w:space="0" w:color="000000"/>
            </w:tcBorders>
          </w:tcPr>
          <w:p w14:paraId="425FA15C" w14:textId="77777777" w:rsidR="00FD183A" w:rsidRDefault="00FD183A" w:rsidP="00EE6C6E">
            <w:pPr>
              <w:pStyle w:val="TableParagraph"/>
              <w:spacing w:line="244" w:lineRule="exact"/>
              <w:ind w:left="561"/>
            </w:pPr>
            <w:r>
              <w:t xml:space="preserve">Job Holder’s Signature </w:t>
            </w:r>
            <w:proofErr w:type="gramStart"/>
            <w:r>
              <w:t>over</w:t>
            </w:r>
            <w:proofErr w:type="gramEnd"/>
            <w:r>
              <w:t xml:space="preserve"> Printed Name</w:t>
            </w:r>
          </w:p>
        </w:tc>
        <w:tc>
          <w:tcPr>
            <w:tcW w:w="696" w:type="dxa"/>
          </w:tcPr>
          <w:p w14:paraId="69BE2188" w14:textId="77777777" w:rsidR="00FD183A" w:rsidRDefault="00FD183A" w:rsidP="00EE6C6E">
            <w:pPr>
              <w:pStyle w:val="TableParagraph"/>
              <w:ind w:left="0"/>
              <w:rPr>
                <w:rFonts w:ascii="Times New Roman"/>
                <w:sz w:val="18"/>
              </w:rPr>
            </w:pPr>
          </w:p>
        </w:tc>
        <w:tc>
          <w:tcPr>
            <w:tcW w:w="2777" w:type="dxa"/>
            <w:tcBorders>
              <w:top w:val="single" w:sz="4" w:space="0" w:color="000000"/>
            </w:tcBorders>
          </w:tcPr>
          <w:p w14:paraId="3E1959D0" w14:textId="77777777" w:rsidR="00FD183A" w:rsidRDefault="00FD183A" w:rsidP="00EE6C6E">
            <w:pPr>
              <w:pStyle w:val="TableParagraph"/>
              <w:spacing w:line="244" w:lineRule="exact"/>
              <w:ind w:left="859"/>
            </w:pPr>
            <w:r>
              <w:t>Date signed</w:t>
            </w:r>
          </w:p>
        </w:tc>
      </w:tr>
    </w:tbl>
    <w:p w14:paraId="6362885B" w14:textId="77777777" w:rsidR="00FD183A" w:rsidRDefault="00FD183A" w:rsidP="00FD183A">
      <w:pPr>
        <w:pStyle w:val="BodyText"/>
        <w:spacing w:before="8"/>
        <w:rPr>
          <w:sz w:val="17"/>
        </w:rPr>
      </w:pPr>
    </w:p>
    <w:p w14:paraId="58779A5B" w14:textId="20D916E8" w:rsidR="00FD183A" w:rsidRPr="003379E1" w:rsidRDefault="00FD183A" w:rsidP="003379E1">
      <w:pPr>
        <w:spacing w:before="59"/>
        <w:ind w:left="1160"/>
        <w:rPr>
          <w:i/>
          <w:sz w:val="20"/>
        </w:rPr>
      </w:pPr>
      <w:r>
        <w:rPr>
          <w:i/>
          <w:sz w:val="20"/>
        </w:rPr>
        <w:t>Kindly affix your signature and date signed on each page of the Job Description.</w:t>
      </w:r>
    </w:p>
    <w:p w14:paraId="37859EAA" w14:textId="3DAEA503" w:rsidR="00FD183A" w:rsidRDefault="00FD183A" w:rsidP="00FD183A">
      <w:pPr>
        <w:tabs>
          <w:tab w:val="left" w:pos="3909"/>
        </w:tabs>
      </w:pPr>
    </w:p>
    <w:p w14:paraId="05ED1A5F" w14:textId="77777777" w:rsidR="00FC311C" w:rsidRPr="00FC311C" w:rsidRDefault="00FC311C" w:rsidP="00FC311C"/>
    <w:p w14:paraId="1B3E5B74" w14:textId="77777777" w:rsidR="00FC311C" w:rsidRDefault="00FC311C" w:rsidP="00FC311C"/>
    <w:p w14:paraId="3E34F47E" w14:textId="10946622" w:rsidR="00FC311C" w:rsidRPr="00FC311C" w:rsidRDefault="00FC311C" w:rsidP="00FC311C">
      <w:pPr>
        <w:tabs>
          <w:tab w:val="left" w:pos="8434"/>
        </w:tabs>
      </w:pPr>
      <w:r>
        <w:tab/>
      </w:r>
    </w:p>
    <w:sectPr w:rsidR="00FC311C" w:rsidRPr="00FC311C">
      <w:pgSz w:w="11910" w:h="16850"/>
      <w:pgMar w:top="1600" w:right="1320" w:bottom="280" w:left="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1E1F1" w14:textId="77777777" w:rsidR="00D03973" w:rsidRDefault="00D03973" w:rsidP="00AB5764">
      <w:r>
        <w:separator/>
      </w:r>
    </w:p>
  </w:endnote>
  <w:endnote w:type="continuationSeparator" w:id="0">
    <w:p w14:paraId="57024AB7" w14:textId="77777777" w:rsidR="00D03973" w:rsidRDefault="00D03973" w:rsidP="00AB5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C0DEC" w14:textId="77777777" w:rsidR="00D03973" w:rsidRDefault="00D03973" w:rsidP="00AB5764">
      <w:r>
        <w:separator/>
      </w:r>
    </w:p>
  </w:footnote>
  <w:footnote w:type="continuationSeparator" w:id="0">
    <w:p w14:paraId="63A474C9" w14:textId="77777777" w:rsidR="00D03973" w:rsidRDefault="00D03973" w:rsidP="00AB5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35231"/>
    <w:multiLevelType w:val="hybridMultilevel"/>
    <w:tmpl w:val="ED0A4CB4"/>
    <w:lvl w:ilvl="0" w:tplc="2480A1CC">
      <w:numFmt w:val="bullet"/>
      <w:lvlText w:val=""/>
      <w:lvlJc w:val="left"/>
      <w:pPr>
        <w:ind w:left="828" w:hanging="361"/>
      </w:pPr>
      <w:rPr>
        <w:rFonts w:ascii="Symbol" w:eastAsia="Symbol" w:hAnsi="Symbol" w:cs="Symbol" w:hint="default"/>
        <w:w w:val="100"/>
        <w:sz w:val="22"/>
        <w:szCs w:val="22"/>
        <w:lang w:val="en-US" w:eastAsia="en-US" w:bidi="ar-SA"/>
      </w:rPr>
    </w:lvl>
    <w:lvl w:ilvl="1" w:tplc="B240F2FA">
      <w:numFmt w:val="bullet"/>
      <w:lvlText w:val="•"/>
      <w:lvlJc w:val="left"/>
      <w:pPr>
        <w:ind w:left="1511" w:hanging="361"/>
      </w:pPr>
      <w:rPr>
        <w:rFonts w:hint="default"/>
        <w:lang w:val="en-US" w:eastAsia="en-US" w:bidi="ar-SA"/>
      </w:rPr>
    </w:lvl>
    <w:lvl w:ilvl="2" w:tplc="26028052">
      <w:numFmt w:val="bullet"/>
      <w:lvlText w:val="•"/>
      <w:lvlJc w:val="left"/>
      <w:pPr>
        <w:ind w:left="2203" w:hanging="361"/>
      </w:pPr>
      <w:rPr>
        <w:rFonts w:hint="default"/>
        <w:lang w:val="en-US" w:eastAsia="en-US" w:bidi="ar-SA"/>
      </w:rPr>
    </w:lvl>
    <w:lvl w:ilvl="3" w:tplc="6E66B2A0">
      <w:numFmt w:val="bullet"/>
      <w:lvlText w:val="•"/>
      <w:lvlJc w:val="left"/>
      <w:pPr>
        <w:ind w:left="2895" w:hanging="361"/>
      </w:pPr>
      <w:rPr>
        <w:rFonts w:hint="default"/>
        <w:lang w:val="en-US" w:eastAsia="en-US" w:bidi="ar-SA"/>
      </w:rPr>
    </w:lvl>
    <w:lvl w:ilvl="4" w:tplc="58E80FB0">
      <w:numFmt w:val="bullet"/>
      <w:lvlText w:val="•"/>
      <w:lvlJc w:val="left"/>
      <w:pPr>
        <w:ind w:left="3586" w:hanging="361"/>
      </w:pPr>
      <w:rPr>
        <w:rFonts w:hint="default"/>
        <w:lang w:val="en-US" w:eastAsia="en-US" w:bidi="ar-SA"/>
      </w:rPr>
    </w:lvl>
    <w:lvl w:ilvl="5" w:tplc="212CE6D0">
      <w:numFmt w:val="bullet"/>
      <w:lvlText w:val="•"/>
      <w:lvlJc w:val="left"/>
      <w:pPr>
        <w:ind w:left="4278" w:hanging="361"/>
      </w:pPr>
      <w:rPr>
        <w:rFonts w:hint="default"/>
        <w:lang w:val="en-US" w:eastAsia="en-US" w:bidi="ar-SA"/>
      </w:rPr>
    </w:lvl>
    <w:lvl w:ilvl="6" w:tplc="63DA0D5E">
      <w:numFmt w:val="bullet"/>
      <w:lvlText w:val="•"/>
      <w:lvlJc w:val="left"/>
      <w:pPr>
        <w:ind w:left="4970" w:hanging="361"/>
      </w:pPr>
      <w:rPr>
        <w:rFonts w:hint="default"/>
        <w:lang w:val="en-US" w:eastAsia="en-US" w:bidi="ar-SA"/>
      </w:rPr>
    </w:lvl>
    <w:lvl w:ilvl="7" w:tplc="1BA01FB4">
      <w:numFmt w:val="bullet"/>
      <w:lvlText w:val="•"/>
      <w:lvlJc w:val="left"/>
      <w:pPr>
        <w:ind w:left="5661" w:hanging="361"/>
      </w:pPr>
      <w:rPr>
        <w:rFonts w:hint="default"/>
        <w:lang w:val="en-US" w:eastAsia="en-US" w:bidi="ar-SA"/>
      </w:rPr>
    </w:lvl>
    <w:lvl w:ilvl="8" w:tplc="862E1242">
      <w:numFmt w:val="bullet"/>
      <w:lvlText w:val="•"/>
      <w:lvlJc w:val="left"/>
      <w:pPr>
        <w:ind w:left="6353" w:hanging="361"/>
      </w:pPr>
      <w:rPr>
        <w:rFonts w:hint="default"/>
        <w:lang w:val="en-US" w:eastAsia="en-US" w:bidi="ar-SA"/>
      </w:rPr>
    </w:lvl>
  </w:abstractNum>
  <w:abstractNum w:abstractNumId="1" w15:restartNumberingAfterBreak="0">
    <w:nsid w:val="29F3070C"/>
    <w:multiLevelType w:val="hybridMultilevel"/>
    <w:tmpl w:val="2766D7FE"/>
    <w:lvl w:ilvl="0" w:tplc="C3264510">
      <w:numFmt w:val="bullet"/>
      <w:lvlText w:val=""/>
      <w:lvlJc w:val="left"/>
      <w:pPr>
        <w:ind w:left="828" w:hanging="361"/>
      </w:pPr>
      <w:rPr>
        <w:rFonts w:ascii="Symbol" w:eastAsia="Symbol" w:hAnsi="Symbol" w:cs="Symbol" w:hint="default"/>
        <w:w w:val="100"/>
        <w:sz w:val="22"/>
        <w:szCs w:val="22"/>
        <w:lang w:val="en-US" w:eastAsia="en-US" w:bidi="ar-SA"/>
      </w:rPr>
    </w:lvl>
    <w:lvl w:ilvl="1" w:tplc="0442A96A">
      <w:numFmt w:val="bullet"/>
      <w:lvlText w:val="•"/>
      <w:lvlJc w:val="left"/>
      <w:pPr>
        <w:ind w:left="1511" w:hanging="361"/>
      </w:pPr>
      <w:rPr>
        <w:rFonts w:hint="default"/>
        <w:lang w:val="en-US" w:eastAsia="en-US" w:bidi="ar-SA"/>
      </w:rPr>
    </w:lvl>
    <w:lvl w:ilvl="2" w:tplc="F050B1CA">
      <w:numFmt w:val="bullet"/>
      <w:lvlText w:val="•"/>
      <w:lvlJc w:val="left"/>
      <w:pPr>
        <w:ind w:left="2203" w:hanging="361"/>
      </w:pPr>
      <w:rPr>
        <w:rFonts w:hint="default"/>
        <w:lang w:val="en-US" w:eastAsia="en-US" w:bidi="ar-SA"/>
      </w:rPr>
    </w:lvl>
    <w:lvl w:ilvl="3" w:tplc="01B268C6">
      <w:numFmt w:val="bullet"/>
      <w:lvlText w:val="•"/>
      <w:lvlJc w:val="left"/>
      <w:pPr>
        <w:ind w:left="2895" w:hanging="361"/>
      </w:pPr>
      <w:rPr>
        <w:rFonts w:hint="default"/>
        <w:lang w:val="en-US" w:eastAsia="en-US" w:bidi="ar-SA"/>
      </w:rPr>
    </w:lvl>
    <w:lvl w:ilvl="4" w:tplc="E1C4D75E">
      <w:numFmt w:val="bullet"/>
      <w:lvlText w:val="•"/>
      <w:lvlJc w:val="left"/>
      <w:pPr>
        <w:ind w:left="3586" w:hanging="361"/>
      </w:pPr>
      <w:rPr>
        <w:rFonts w:hint="default"/>
        <w:lang w:val="en-US" w:eastAsia="en-US" w:bidi="ar-SA"/>
      </w:rPr>
    </w:lvl>
    <w:lvl w:ilvl="5" w:tplc="E6E22A88">
      <w:numFmt w:val="bullet"/>
      <w:lvlText w:val="•"/>
      <w:lvlJc w:val="left"/>
      <w:pPr>
        <w:ind w:left="4278" w:hanging="361"/>
      </w:pPr>
      <w:rPr>
        <w:rFonts w:hint="default"/>
        <w:lang w:val="en-US" w:eastAsia="en-US" w:bidi="ar-SA"/>
      </w:rPr>
    </w:lvl>
    <w:lvl w:ilvl="6" w:tplc="FCDC160C">
      <w:numFmt w:val="bullet"/>
      <w:lvlText w:val="•"/>
      <w:lvlJc w:val="left"/>
      <w:pPr>
        <w:ind w:left="4970" w:hanging="361"/>
      </w:pPr>
      <w:rPr>
        <w:rFonts w:hint="default"/>
        <w:lang w:val="en-US" w:eastAsia="en-US" w:bidi="ar-SA"/>
      </w:rPr>
    </w:lvl>
    <w:lvl w:ilvl="7" w:tplc="4692B7F4">
      <w:numFmt w:val="bullet"/>
      <w:lvlText w:val="•"/>
      <w:lvlJc w:val="left"/>
      <w:pPr>
        <w:ind w:left="5661" w:hanging="361"/>
      </w:pPr>
      <w:rPr>
        <w:rFonts w:hint="default"/>
        <w:lang w:val="en-US" w:eastAsia="en-US" w:bidi="ar-SA"/>
      </w:rPr>
    </w:lvl>
    <w:lvl w:ilvl="8" w:tplc="AC34C75A">
      <w:numFmt w:val="bullet"/>
      <w:lvlText w:val="•"/>
      <w:lvlJc w:val="left"/>
      <w:pPr>
        <w:ind w:left="6353" w:hanging="361"/>
      </w:pPr>
      <w:rPr>
        <w:rFonts w:hint="default"/>
        <w:lang w:val="en-US" w:eastAsia="en-US" w:bidi="ar-SA"/>
      </w:rPr>
    </w:lvl>
  </w:abstractNum>
  <w:abstractNum w:abstractNumId="2" w15:restartNumberingAfterBreak="0">
    <w:nsid w:val="449E3615"/>
    <w:multiLevelType w:val="hybridMultilevel"/>
    <w:tmpl w:val="26A29A54"/>
    <w:lvl w:ilvl="0" w:tplc="219C9F2A">
      <w:numFmt w:val="bullet"/>
      <w:lvlText w:val=""/>
      <w:lvlJc w:val="left"/>
      <w:pPr>
        <w:ind w:left="828" w:hanging="361"/>
      </w:pPr>
      <w:rPr>
        <w:rFonts w:ascii="Symbol" w:eastAsia="Symbol" w:hAnsi="Symbol" w:cs="Symbol" w:hint="default"/>
        <w:w w:val="100"/>
        <w:sz w:val="22"/>
        <w:szCs w:val="22"/>
        <w:lang w:val="en-US" w:eastAsia="en-US" w:bidi="ar-SA"/>
      </w:rPr>
    </w:lvl>
    <w:lvl w:ilvl="1" w:tplc="A5C64992">
      <w:numFmt w:val="bullet"/>
      <w:lvlText w:val="•"/>
      <w:lvlJc w:val="left"/>
      <w:pPr>
        <w:ind w:left="1511" w:hanging="361"/>
      </w:pPr>
      <w:rPr>
        <w:rFonts w:hint="default"/>
        <w:lang w:val="en-US" w:eastAsia="en-US" w:bidi="ar-SA"/>
      </w:rPr>
    </w:lvl>
    <w:lvl w:ilvl="2" w:tplc="FCD88330">
      <w:numFmt w:val="bullet"/>
      <w:lvlText w:val="•"/>
      <w:lvlJc w:val="left"/>
      <w:pPr>
        <w:ind w:left="2203" w:hanging="361"/>
      </w:pPr>
      <w:rPr>
        <w:rFonts w:hint="default"/>
        <w:lang w:val="en-US" w:eastAsia="en-US" w:bidi="ar-SA"/>
      </w:rPr>
    </w:lvl>
    <w:lvl w:ilvl="3" w:tplc="26C490EA">
      <w:numFmt w:val="bullet"/>
      <w:lvlText w:val="•"/>
      <w:lvlJc w:val="left"/>
      <w:pPr>
        <w:ind w:left="2895" w:hanging="361"/>
      </w:pPr>
      <w:rPr>
        <w:rFonts w:hint="default"/>
        <w:lang w:val="en-US" w:eastAsia="en-US" w:bidi="ar-SA"/>
      </w:rPr>
    </w:lvl>
    <w:lvl w:ilvl="4" w:tplc="0558558E">
      <w:numFmt w:val="bullet"/>
      <w:lvlText w:val="•"/>
      <w:lvlJc w:val="left"/>
      <w:pPr>
        <w:ind w:left="3586" w:hanging="361"/>
      </w:pPr>
      <w:rPr>
        <w:rFonts w:hint="default"/>
        <w:lang w:val="en-US" w:eastAsia="en-US" w:bidi="ar-SA"/>
      </w:rPr>
    </w:lvl>
    <w:lvl w:ilvl="5" w:tplc="A26E0920">
      <w:numFmt w:val="bullet"/>
      <w:lvlText w:val="•"/>
      <w:lvlJc w:val="left"/>
      <w:pPr>
        <w:ind w:left="4278" w:hanging="361"/>
      </w:pPr>
      <w:rPr>
        <w:rFonts w:hint="default"/>
        <w:lang w:val="en-US" w:eastAsia="en-US" w:bidi="ar-SA"/>
      </w:rPr>
    </w:lvl>
    <w:lvl w:ilvl="6" w:tplc="5C8274C4">
      <w:numFmt w:val="bullet"/>
      <w:lvlText w:val="•"/>
      <w:lvlJc w:val="left"/>
      <w:pPr>
        <w:ind w:left="4970" w:hanging="361"/>
      </w:pPr>
      <w:rPr>
        <w:rFonts w:hint="default"/>
        <w:lang w:val="en-US" w:eastAsia="en-US" w:bidi="ar-SA"/>
      </w:rPr>
    </w:lvl>
    <w:lvl w:ilvl="7" w:tplc="01E02F46">
      <w:numFmt w:val="bullet"/>
      <w:lvlText w:val="•"/>
      <w:lvlJc w:val="left"/>
      <w:pPr>
        <w:ind w:left="5661" w:hanging="361"/>
      </w:pPr>
      <w:rPr>
        <w:rFonts w:hint="default"/>
        <w:lang w:val="en-US" w:eastAsia="en-US" w:bidi="ar-SA"/>
      </w:rPr>
    </w:lvl>
    <w:lvl w:ilvl="8" w:tplc="FE1AC44A">
      <w:numFmt w:val="bullet"/>
      <w:lvlText w:val="•"/>
      <w:lvlJc w:val="left"/>
      <w:pPr>
        <w:ind w:left="6353" w:hanging="361"/>
      </w:pPr>
      <w:rPr>
        <w:rFonts w:hint="default"/>
        <w:lang w:val="en-US" w:eastAsia="en-US" w:bidi="ar-SA"/>
      </w:rPr>
    </w:lvl>
  </w:abstractNum>
  <w:abstractNum w:abstractNumId="3" w15:restartNumberingAfterBreak="0">
    <w:nsid w:val="61566C85"/>
    <w:multiLevelType w:val="hybridMultilevel"/>
    <w:tmpl w:val="00ECCA64"/>
    <w:lvl w:ilvl="0" w:tplc="D9BC7EA0">
      <w:numFmt w:val="bullet"/>
      <w:lvlText w:val=""/>
      <w:lvlJc w:val="left"/>
      <w:pPr>
        <w:ind w:left="828" w:hanging="361"/>
      </w:pPr>
      <w:rPr>
        <w:rFonts w:ascii="Symbol" w:eastAsia="Symbol" w:hAnsi="Symbol" w:cs="Symbol" w:hint="default"/>
        <w:w w:val="100"/>
        <w:sz w:val="22"/>
        <w:szCs w:val="22"/>
        <w:lang w:val="en-US" w:eastAsia="en-US" w:bidi="ar-SA"/>
      </w:rPr>
    </w:lvl>
    <w:lvl w:ilvl="1" w:tplc="396C3376">
      <w:numFmt w:val="bullet"/>
      <w:lvlText w:val="•"/>
      <w:lvlJc w:val="left"/>
      <w:pPr>
        <w:ind w:left="1511" w:hanging="361"/>
      </w:pPr>
      <w:rPr>
        <w:rFonts w:hint="default"/>
        <w:lang w:val="en-US" w:eastAsia="en-US" w:bidi="ar-SA"/>
      </w:rPr>
    </w:lvl>
    <w:lvl w:ilvl="2" w:tplc="A66ABCB0">
      <w:numFmt w:val="bullet"/>
      <w:lvlText w:val="•"/>
      <w:lvlJc w:val="left"/>
      <w:pPr>
        <w:ind w:left="2203" w:hanging="361"/>
      </w:pPr>
      <w:rPr>
        <w:rFonts w:hint="default"/>
        <w:lang w:val="en-US" w:eastAsia="en-US" w:bidi="ar-SA"/>
      </w:rPr>
    </w:lvl>
    <w:lvl w:ilvl="3" w:tplc="425AEA88">
      <w:numFmt w:val="bullet"/>
      <w:lvlText w:val="•"/>
      <w:lvlJc w:val="left"/>
      <w:pPr>
        <w:ind w:left="2895" w:hanging="361"/>
      </w:pPr>
      <w:rPr>
        <w:rFonts w:hint="default"/>
        <w:lang w:val="en-US" w:eastAsia="en-US" w:bidi="ar-SA"/>
      </w:rPr>
    </w:lvl>
    <w:lvl w:ilvl="4" w:tplc="1860A2F8">
      <w:numFmt w:val="bullet"/>
      <w:lvlText w:val="•"/>
      <w:lvlJc w:val="left"/>
      <w:pPr>
        <w:ind w:left="3586" w:hanging="361"/>
      </w:pPr>
      <w:rPr>
        <w:rFonts w:hint="default"/>
        <w:lang w:val="en-US" w:eastAsia="en-US" w:bidi="ar-SA"/>
      </w:rPr>
    </w:lvl>
    <w:lvl w:ilvl="5" w:tplc="B3740410">
      <w:numFmt w:val="bullet"/>
      <w:lvlText w:val="•"/>
      <w:lvlJc w:val="left"/>
      <w:pPr>
        <w:ind w:left="4278" w:hanging="361"/>
      </w:pPr>
      <w:rPr>
        <w:rFonts w:hint="default"/>
        <w:lang w:val="en-US" w:eastAsia="en-US" w:bidi="ar-SA"/>
      </w:rPr>
    </w:lvl>
    <w:lvl w:ilvl="6" w:tplc="39D658EA">
      <w:numFmt w:val="bullet"/>
      <w:lvlText w:val="•"/>
      <w:lvlJc w:val="left"/>
      <w:pPr>
        <w:ind w:left="4970" w:hanging="361"/>
      </w:pPr>
      <w:rPr>
        <w:rFonts w:hint="default"/>
        <w:lang w:val="en-US" w:eastAsia="en-US" w:bidi="ar-SA"/>
      </w:rPr>
    </w:lvl>
    <w:lvl w:ilvl="7" w:tplc="89F644F2">
      <w:numFmt w:val="bullet"/>
      <w:lvlText w:val="•"/>
      <w:lvlJc w:val="left"/>
      <w:pPr>
        <w:ind w:left="5661" w:hanging="361"/>
      </w:pPr>
      <w:rPr>
        <w:rFonts w:hint="default"/>
        <w:lang w:val="en-US" w:eastAsia="en-US" w:bidi="ar-SA"/>
      </w:rPr>
    </w:lvl>
    <w:lvl w:ilvl="8" w:tplc="73F02B84">
      <w:numFmt w:val="bullet"/>
      <w:lvlText w:val="•"/>
      <w:lvlJc w:val="left"/>
      <w:pPr>
        <w:ind w:left="6353" w:hanging="361"/>
      </w:pPr>
      <w:rPr>
        <w:rFonts w:hint="default"/>
        <w:lang w:val="en-US" w:eastAsia="en-US" w:bidi="ar-SA"/>
      </w:rPr>
    </w:lvl>
  </w:abstractNum>
  <w:abstractNum w:abstractNumId="4" w15:restartNumberingAfterBreak="0">
    <w:nsid w:val="64D05362"/>
    <w:multiLevelType w:val="hybridMultilevel"/>
    <w:tmpl w:val="19540890"/>
    <w:lvl w:ilvl="0" w:tplc="BA666546">
      <w:start w:val="1"/>
      <w:numFmt w:val="decimal"/>
      <w:lvlText w:val="%1."/>
      <w:lvlJc w:val="left"/>
      <w:pPr>
        <w:ind w:left="1556" w:hanging="396"/>
      </w:pPr>
      <w:rPr>
        <w:rFonts w:ascii="Calibri" w:eastAsia="Calibri" w:hAnsi="Calibri" w:cs="Calibri" w:hint="default"/>
        <w:w w:val="100"/>
        <w:sz w:val="22"/>
        <w:szCs w:val="22"/>
        <w:lang w:val="en-US" w:eastAsia="en-US" w:bidi="ar-SA"/>
      </w:rPr>
    </w:lvl>
    <w:lvl w:ilvl="1" w:tplc="BB16DA82">
      <w:numFmt w:val="bullet"/>
      <w:lvlText w:val="•"/>
      <w:lvlJc w:val="left"/>
      <w:pPr>
        <w:ind w:left="2434" w:hanging="396"/>
      </w:pPr>
      <w:rPr>
        <w:rFonts w:hint="default"/>
        <w:lang w:val="en-US" w:eastAsia="en-US" w:bidi="ar-SA"/>
      </w:rPr>
    </w:lvl>
    <w:lvl w:ilvl="2" w:tplc="34FAEAC6">
      <w:numFmt w:val="bullet"/>
      <w:lvlText w:val="•"/>
      <w:lvlJc w:val="left"/>
      <w:pPr>
        <w:ind w:left="3309" w:hanging="396"/>
      </w:pPr>
      <w:rPr>
        <w:rFonts w:hint="default"/>
        <w:lang w:val="en-US" w:eastAsia="en-US" w:bidi="ar-SA"/>
      </w:rPr>
    </w:lvl>
    <w:lvl w:ilvl="3" w:tplc="379CE320">
      <w:numFmt w:val="bullet"/>
      <w:lvlText w:val="•"/>
      <w:lvlJc w:val="left"/>
      <w:pPr>
        <w:ind w:left="4183" w:hanging="396"/>
      </w:pPr>
      <w:rPr>
        <w:rFonts w:hint="default"/>
        <w:lang w:val="en-US" w:eastAsia="en-US" w:bidi="ar-SA"/>
      </w:rPr>
    </w:lvl>
    <w:lvl w:ilvl="4" w:tplc="FBF0C588">
      <w:numFmt w:val="bullet"/>
      <w:lvlText w:val="•"/>
      <w:lvlJc w:val="left"/>
      <w:pPr>
        <w:ind w:left="5058" w:hanging="396"/>
      </w:pPr>
      <w:rPr>
        <w:rFonts w:hint="default"/>
        <w:lang w:val="en-US" w:eastAsia="en-US" w:bidi="ar-SA"/>
      </w:rPr>
    </w:lvl>
    <w:lvl w:ilvl="5" w:tplc="8AAA46A0">
      <w:numFmt w:val="bullet"/>
      <w:lvlText w:val="•"/>
      <w:lvlJc w:val="left"/>
      <w:pPr>
        <w:ind w:left="5933" w:hanging="396"/>
      </w:pPr>
      <w:rPr>
        <w:rFonts w:hint="default"/>
        <w:lang w:val="en-US" w:eastAsia="en-US" w:bidi="ar-SA"/>
      </w:rPr>
    </w:lvl>
    <w:lvl w:ilvl="6" w:tplc="F126CCDA">
      <w:numFmt w:val="bullet"/>
      <w:lvlText w:val="•"/>
      <w:lvlJc w:val="left"/>
      <w:pPr>
        <w:ind w:left="6807" w:hanging="396"/>
      </w:pPr>
      <w:rPr>
        <w:rFonts w:hint="default"/>
        <w:lang w:val="en-US" w:eastAsia="en-US" w:bidi="ar-SA"/>
      </w:rPr>
    </w:lvl>
    <w:lvl w:ilvl="7" w:tplc="57107EF6">
      <w:numFmt w:val="bullet"/>
      <w:lvlText w:val="•"/>
      <w:lvlJc w:val="left"/>
      <w:pPr>
        <w:ind w:left="7682" w:hanging="396"/>
      </w:pPr>
      <w:rPr>
        <w:rFonts w:hint="default"/>
        <w:lang w:val="en-US" w:eastAsia="en-US" w:bidi="ar-SA"/>
      </w:rPr>
    </w:lvl>
    <w:lvl w:ilvl="8" w:tplc="3DA68106">
      <w:numFmt w:val="bullet"/>
      <w:lvlText w:val="•"/>
      <w:lvlJc w:val="left"/>
      <w:pPr>
        <w:ind w:left="8557" w:hanging="396"/>
      </w:pPr>
      <w:rPr>
        <w:rFonts w:hint="default"/>
        <w:lang w:val="en-US" w:eastAsia="en-US" w:bidi="ar-SA"/>
      </w:rPr>
    </w:lvl>
  </w:abstractNum>
  <w:abstractNum w:abstractNumId="5" w15:restartNumberingAfterBreak="0">
    <w:nsid w:val="69715FD3"/>
    <w:multiLevelType w:val="hybridMultilevel"/>
    <w:tmpl w:val="E7E00BB6"/>
    <w:lvl w:ilvl="0" w:tplc="A4003D5E">
      <w:numFmt w:val="bullet"/>
      <w:lvlText w:val=""/>
      <w:lvlJc w:val="left"/>
      <w:pPr>
        <w:ind w:left="828" w:hanging="361"/>
      </w:pPr>
      <w:rPr>
        <w:rFonts w:ascii="Symbol" w:eastAsia="Symbol" w:hAnsi="Symbol" w:cs="Symbol" w:hint="default"/>
        <w:w w:val="100"/>
        <w:sz w:val="22"/>
        <w:szCs w:val="22"/>
        <w:lang w:val="en-US" w:eastAsia="en-US" w:bidi="ar-SA"/>
      </w:rPr>
    </w:lvl>
    <w:lvl w:ilvl="1" w:tplc="8E20FEC6">
      <w:numFmt w:val="bullet"/>
      <w:lvlText w:val="•"/>
      <w:lvlJc w:val="left"/>
      <w:pPr>
        <w:ind w:left="1511" w:hanging="361"/>
      </w:pPr>
      <w:rPr>
        <w:rFonts w:hint="default"/>
        <w:lang w:val="en-US" w:eastAsia="en-US" w:bidi="ar-SA"/>
      </w:rPr>
    </w:lvl>
    <w:lvl w:ilvl="2" w:tplc="993AF416">
      <w:numFmt w:val="bullet"/>
      <w:lvlText w:val="•"/>
      <w:lvlJc w:val="left"/>
      <w:pPr>
        <w:ind w:left="2203" w:hanging="361"/>
      </w:pPr>
      <w:rPr>
        <w:rFonts w:hint="default"/>
        <w:lang w:val="en-US" w:eastAsia="en-US" w:bidi="ar-SA"/>
      </w:rPr>
    </w:lvl>
    <w:lvl w:ilvl="3" w:tplc="96D267D6">
      <w:numFmt w:val="bullet"/>
      <w:lvlText w:val="•"/>
      <w:lvlJc w:val="left"/>
      <w:pPr>
        <w:ind w:left="2895" w:hanging="361"/>
      </w:pPr>
      <w:rPr>
        <w:rFonts w:hint="default"/>
        <w:lang w:val="en-US" w:eastAsia="en-US" w:bidi="ar-SA"/>
      </w:rPr>
    </w:lvl>
    <w:lvl w:ilvl="4" w:tplc="DA545504">
      <w:numFmt w:val="bullet"/>
      <w:lvlText w:val="•"/>
      <w:lvlJc w:val="left"/>
      <w:pPr>
        <w:ind w:left="3586" w:hanging="361"/>
      </w:pPr>
      <w:rPr>
        <w:rFonts w:hint="default"/>
        <w:lang w:val="en-US" w:eastAsia="en-US" w:bidi="ar-SA"/>
      </w:rPr>
    </w:lvl>
    <w:lvl w:ilvl="5" w:tplc="DFA667C4">
      <w:numFmt w:val="bullet"/>
      <w:lvlText w:val="•"/>
      <w:lvlJc w:val="left"/>
      <w:pPr>
        <w:ind w:left="4278" w:hanging="361"/>
      </w:pPr>
      <w:rPr>
        <w:rFonts w:hint="default"/>
        <w:lang w:val="en-US" w:eastAsia="en-US" w:bidi="ar-SA"/>
      </w:rPr>
    </w:lvl>
    <w:lvl w:ilvl="6" w:tplc="640EF0BA">
      <w:numFmt w:val="bullet"/>
      <w:lvlText w:val="•"/>
      <w:lvlJc w:val="left"/>
      <w:pPr>
        <w:ind w:left="4970" w:hanging="361"/>
      </w:pPr>
      <w:rPr>
        <w:rFonts w:hint="default"/>
        <w:lang w:val="en-US" w:eastAsia="en-US" w:bidi="ar-SA"/>
      </w:rPr>
    </w:lvl>
    <w:lvl w:ilvl="7" w:tplc="D4623842">
      <w:numFmt w:val="bullet"/>
      <w:lvlText w:val="•"/>
      <w:lvlJc w:val="left"/>
      <w:pPr>
        <w:ind w:left="5661" w:hanging="361"/>
      </w:pPr>
      <w:rPr>
        <w:rFonts w:hint="default"/>
        <w:lang w:val="en-US" w:eastAsia="en-US" w:bidi="ar-SA"/>
      </w:rPr>
    </w:lvl>
    <w:lvl w:ilvl="8" w:tplc="8C20224E">
      <w:numFmt w:val="bullet"/>
      <w:lvlText w:val="•"/>
      <w:lvlJc w:val="left"/>
      <w:pPr>
        <w:ind w:left="6353" w:hanging="361"/>
      </w:pPr>
      <w:rPr>
        <w:rFonts w:hint="default"/>
        <w:lang w:val="en-US" w:eastAsia="en-US" w:bidi="ar-SA"/>
      </w:rPr>
    </w:lvl>
  </w:abstractNum>
  <w:abstractNum w:abstractNumId="6" w15:restartNumberingAfterBreak="0">
    <w:nsid w:val="7B4B4703"/>
    <w:multiLevelType w:val="hybridMultilevel"/>
    <w:tmpl w:val="EBD618A6"/>
    <w:lvl w:ilvl="0" w:tplc="FFE6C7A8">
      <w:numFmt w:val="bullet"/>
      <w:lvlText w:val=""/>
      <w:lvlJc w:val="left"/>
      <w:pPr>
        <w:ind w:left="828" w:hanging="361"/>
      </w:pPr>
      <w:rPr>
        <w:rFonts w:ascii="Symbol" w:eastAsia="Symbol" w:hAnsi="Symbol" w:cs="Symbol" w:hint="default"/>
        <w:w w:val="100"/>
        <w:sz w:val="22"/>
        <w:szCs w:val="22"/>
        <w:lang w:val="en-US" w:eastAsia="en-US" w:bidi="ar-SA"/>
      </w:rPr>
    </w:lvl>
    <w:lvl w:ilvl="1" w:tplc="0E74BE6C">
      <w:numFmt w:val="bullet"/>
      <w:lvlText w:val="•"/>
      <w:lvlJc w:val="left"/>
      <w:pPr>
        <w:ind w:left="1511" w:hanging="361"/>
      </w:pPr>
      <w:rPr>
        <w:rFonts w:hint="default"/>
        <w:lang w:val="en-US" w:eastAsia="en-US" w:bidi="ar-SA"/>
      </w:rPr>
    </w:lvl>
    <w:lvl w:ilvl="2" w:tplc="DAC422F8">
      <w:numFmt w:val="bullet"/>
      <w:lvlText w:val="•"/>
      <w:lvlJc w:val="left"/>
      <w:pPr>
        <w:ind w:left="2203" w:hanging="361"/>
      </w:pPr>
      <w:rPr>
        <w:rFonts w:hint="default"/>
        <w:lang w:val="en-US" w:eastAsia="en-US" w:bidi="ar-SA"/>
      </w:rPr>
    </w:lvl>
    <w:lvl w:ilvl="3" w:tplc="DB26CEA0">
      <w:numFmt w:val="bullet"/>
      <w:lvlText w:val="•"/>
      <w:lvlJc w:val="left"/>
      <w:pPr>
        <w:ind w:left="2895" w:hanging="361"/>
      </w:pPr>
      <w:rPr>
        <w:rFonts w:hint="default"/>
        <w:lang w:val="en-US" w:eastAsia="en-US" w:bidi="ar-SA"/>
      </w:rPr>
    </w:lvl>
    <w:lvl w:ilvl="4" w:tplc="4A9A63A8">
      <w:numFmt w:val="bullet"/>
      <w:lvlText w:val="•"/>
      <w:lvlJc w:val="left"/>
      <w:pPr>
        <w:ind w:left="3586" w:hanging="361"/>
      </w:pPr>
      <w:rPr>
        <w:rFonts w:hint="default"/>
        <w:lang w:val="en-US" w:eastAsia="en-US" w:bidi="ar-SA"/>
      </w:rPr>
    </w:lvl>
    <w:lvl w:ilvl="5" w:tplc="7CB8143E">
      <w:numFmt w:val="bullet"/>
      <w:lvlText w:val="•"/>
      <w:lvlJc w:val="left"/>
      <w:pPr>
        <w:ind w:left="4278" w:hanging="361"/>
      </w:pPr>
      <w:rPr>
        <w:rFonts w:hint="default"/>
        <w:lang w:val="en-US" w:eastAsia="en-US" w:bidi="ar-SA"/>
      </w:rPr>
    </w:lvl>
    <w:lvl w:ilvl="6" w:tplc="0E18FD72">
      <w:numFmt w:val="bullet"/>
      <w:lvlText w:val="•"/>
      <w:lvlJc w:val="left"/>
      <w:pPr>
        <w:ind w:left="4970" w:hanging="361"/>
      </w:pPr>
      <w:rPr>
        <w:rFonts w:hint="default"/>
        <w:lang w:val="en-US" w:eastAsia="en-US" w:bidi="ar-SA"/>
      </w:rPr>
    </w:lvl>
    <w:lvl w:ilvl="7" w:tplc="9828C58C">
      <w:numFmt w:val="bullet"/>
      <w:lvlText w:val="•"/>
      <w:lvlJc w:val="left"/>
      <w:pPr>
        <w:ind w:left="5661" w:hanging="361"/>
      </w:pPr>
      <w:rPr>
        <w:rFonts w:hint="default"/>
        <w:lang w:val="en-US" w:eastAsia="en-US" w:bidi="ar-SA"/>
      </w:rPr>
    </w:lvl>
    <w:lvl w:ilvl="8" w:tplc="3676DE36">
      <w:numFmt w:val="bullet"/>
      <w:lvlText w:val="•"/>
      <w:lvlJc w:val="left"/>
      <w:pPr>
        <w:ind w:left="6353" w:hanging="361"/>
      </w:pPr>
      <w:rPr>
        <w:rFonts w:hint="default"/>
        <w:lang w:val="en-US" w:eastAsia="en-US" w:bidi="ar-SA"/>
      </w:rPr>
    </w:lvl>
  </w:abstractNum>
  <w:abstractNum w:abstractNumId="7" w15:restartNumberingAfterBreak="0">
    <w:nsid w:val="7FAC4F87"/>
    <w:multiLevelType w:val="hybridMultilevel"/>
    <w:tmpl w:val="E2127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051299">
    <w:abstractNumId w:val="2"/>
  </w:num>
  <w:num w:numId="2" w16cid:durableId="280305364">
    <w:abstractNumId w:val="0"/>
  </w:num>
  <w:num w:numId="3" w16cid:durableId="307129445">
    <w:abstractNumId w:val="5"/>
  </w:num>
  <w:num w:numId="4" w16cid:durableId="570652924">
    <w:abstractNumId w:val="1"/>
  </w:num>
  <w:num w:numId="5" w16cid:durableId="939534835">
    <w:abstractNumId w:val="6"/>
  </w:num>
  <w:num w:numId="6" w16cid:durableId="383992678">
    <w:abstractNumId w:val="3"/>
  </w:num>
  <w:num w:numId="7" w16cid:durableId="1318343101">
    <w:abstractNumId w:val="4"/>
  </w:num>
  <w:num w:numId="8" w16cid:durableId="523186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DE8"/>
    <w:rsid w:val="00035FA7"/>
    <w:rsid w:val="000424F8"/>
    <w:rsid w:val="000572B7"/>
    <w:rsid w:val="00061478"/>
    <w:rsid w:val="00076B33"/>
    <w:rsid w:val="000A0B12"/>
    <w:rsid w:val="000D0C3D"/>
    <w:rsid w:val="000D73F5"/>
    <w:rsid w:val="00131EF8"/>
    <w:rsid w:val="001C514F"/>
    <w:rsid w:val="0025306F"/>
    <w:rsid w:val="0027350E"/>
    <w:rsid w:val="00281B20"/>
    <w:rsid w:val="0028473F"/>
    <w:rsid w:val="002C2770"/>
    <w:rsid w:val="002E4450"/>
    <w:rsid w:val="002E7556"/>
    <w:rsid w:val="00310E91"/>
    <w:rsid w:val="0031106D"/>
    <w:rsid w:val="003379E1"/>
    <w:rsid w:val="00345053"/>
    <w:rsid w:val="003512E5"/>
    <w:rsid w:val="00351937"/>
    <w:rsid w:val="003D6AA7"/>
    <w:rsid w:val="003E3E03"/>
    <w:rsid w:val="00430F0A"/>
    <w:rsid w:val="00450EE6"/>
    <w:rsid w:val="004A168E"/>
    <w:rsid w:val="004B3018"/>
    <w:rsid w:val="00504F1C"/>
    <w:rsid w:val="005124B1"/>
    <w:rsid w:val="0055159C"/>
    <w:rsid w:val="00557E1D"/>
    <w:rsid w:val="00584B41"/>
    <w:rsid w:val="005A5A81"/>
    <w:rsid w:val="005B21CA"/>
    <w:rsid w:val="005C1E4D"/>
    <w:rsid w:val="006876E0"/>
    <w:rsid w:val="006A10A4"/>
    <w:rsid w:val="006E2F71"/>
    <w:rsid w:val="006F47FA"/>
    <w:rsid w:val="006F76AD"/>
    <w:rsid w:val="00702F03"/>
    <w:rsid w:val="00727F63"/>
    <w:rsid w:val="008217BE"/>
    <w:rsid w:val="00834D44"/>
    <w:rsid w:val="00836D77"/>
    <w:rsid w:val="008627E4"/>
    <w:rsid w:val="00885C34"/>
    <w:rsid w:val="008B7575"/>
    <w:rsid w:val="008D4C9A"/>
    <w:rsid w:val="00980A6F"/>
    <w:rsid w:val="009B2740"/>
    <w:rsid w:val="009C1600"/>
    <w:rsid w:val="00A466CE"/>
    <w:rsid w:val="00A76641"/>
    <w:rsid w:val="00A92441"/>
    <w:rsid w:val="00AB5764"/>
    <w:rsid w:val="00AF0C2D"/>
    <w:rsid w:val="00B41AC8"/>
    <w:rsid w:val="00B8325B"/>
    <w:rsid w:val="00BB57F2"/>
    <w:rsid w:val="00BC5774"/>
    <w:rsid w:val="00C227D4"/>
    <w:rsid w:val="00C666FF"/>
    <w:rsid w:val="00C9318E"/>
    <w:rsid w:val="00CF2413"/>
    <w:rsid w:val="00CF5030"/>
    <w:rsid w:val="00D03973"/>
    <w:rsid w:val="00D06E02"/>
    <w:rsid w:val="00D4487D"/>
    <w:rsid w:val="00D72660"/>
    <w:rsid w:val="00DA25BC"/>
    <w:rsid w:val="00DE0DE8"/>
    <w:rsid w:val="00E0406B"/>
    <w:rsid w:val="00E258CC"/>
    <w:rsid w:val="00EA4665"/>
    <w:rsid w:val="00F23EFC"/>
    <w:rsid w:val="00F52D1A"/>
    <w:rsid w:val="00F67F6F"/>
    <w:rsid w:val="00F72345"/>
    <w:rsid w:val="00F91982"/>
    <w:rsid w:val="00FC311C"/>
    <w:rsid w:val="00FD183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C125"/>
  <w15:docId w15:val="{1857C6FB-259E-4EDC-A681-AE71F058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83A"/>
    <w:rPr>
      <w:rFonts w:ascii="Calibri" w:eastAsia="Calibri" w:hAnsi="Calibri" w:cs="Calibri"/>
    </w:rPr>
  </w:style>
  <w:style w:type="paragraph" w:styleId="Heading1">
    <w:name w:val="heading 1"/>
    <w:basedOn w:val="Normal"/>
    <w:uiPriority w:val="9"/>
    <w:qFormat/>
    <w:pPr>
      <w:ind w:left="116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0"/>
      <w:ind w:left="1160"/>
    </w:pPr>
    <w:rPr>
      <w:b/>
      <w:bCs/>
      <w:sz w:val="44"/>
      <w:szCs w:val="44"/>
    </w:rPr>
  </w:style>
  <w:style w:type="paragraph" w:styleId="ListParagraph">
    <w:name w:val="List Paragraph"/>
    <w:basedOn w:val="Normal"/>
    <w:uiPriority w:val="1"/>
    <w:qFormat/>
    <w:pPr>
      <w:ind w:left="1556" w:hanging="396"/>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AB5764"/>
    <w:pPr>
      <w:tabs>
        <w:tab w:val="center" w:pos="4680"/>
        <w:tab w:val="right" w:pos="9360"/>
      </w:tabs>
    </w:pPr>
  </w:style>
  <w:style w:type="character" w:customStyle="1" w:styleId="HeaderChar">
    <w:name w:val="Header Char"/>
    <w:basedOn w:val="DefaultParagraphFont"/>
    <w:link w:val="Header"/>
    <w:uiPriority w:val="99"/>
    <w:rsid w:val="00AB5764"/>
    <w:rPr>
      <w:rFonts w:ascii="Calibri" w:eastAsia="Calibri" w:hAnsi="Calibri" w:cs="Calibri"/>
    </w:rPr>
  </w:style>
  <w:style w:type="paragraph" w:styleId="Footer">
    <w:name w:val="footer"/>
    <w:basedOn w:val="Normal"/>
    <w:link w:val="FooterChar"/>
    <w:uiPriority w:val="99"/>
    <w:unhideWhenUsed/>
    <w:rsid w:val="00AB5764"/>
    <w:pPr>
      <w:tabs>
        <w:tab w:val="center" w:pos="4680"/>
        <w:tab w:val="right" w:pos="9360"/>
      </w:tabs>
    </w:pPr>
  </w:style>
  <w:style w:type="character" w:customStyle="1" w:styleId="FooterChar">
    <w:name w:val="Footer Char"/>
    <w:basedOn w:val="DefaultParagraphFont"/>
    <w:link w:val="Footer"/>
    <w:uiPriority w:val="99"/>
    <w:rsid w:val="00AB5764"/>
    <w:rPr>
      <w:rFonts w:ascii="Calibri" w:eastAsia="Calibri" w:hAnsi="Calibri" w:cs="Calibri"/>
    </w:rPr>
  </w:style>
  <w:style w:type="character" w:customStyle="1" w:styleId="BodyTextChar">
    <w:name w:val="Body Text Char"/>
    <w:basedOn w:val="DefaultParagraphFont"/>
    <w:link w:val="BodyText"/>
    <w:uiPriority w:val="1"/>
    <w:rsid w:val="00FD183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B61F5-9708-46CB-95C0-59BDE51CF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4</Pages>
  <Words>1655</Words>
  <Characters>9440</Characters>
  <Application>Microsoft Office Word</Application>
  <DocSecurity>0</DocSecurity>
  <Lines>78</Lines>
  <Paragraphs>22</Paragraphs>
  <ScaleCrop>false</ScaleCrop>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cp:lastModifiedBy>Christian (Xian) Montilijao</cp:lastModifiedBy>
  <cp:revision>86</cp:revision>
  <dcterms:created xsi:type="dcterms:W3CDTF">2024-04-03T09:25:00Z</dcterms:created>
  <dcterms:modified xsi:type="dcterms:W3CDTF">2024-10-03T06:11:00Z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Creator">
    <vt:lpwstr>Microsoft® Word for Microsoft 365</vt:lpwstr>
  </property>
  <property fmtid="{D5CDD505-2E9C-101B-9397-08002B2CF9AE}" pid="4" name="LastSaved">
    <vt:filetime>2024-04-03T00:00:00Z</vt:filetime>
  </property>
</Properties>
</file>